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94A" w:rsidRPr="0017094A" w:rsidRDefault="0017094A" w:rsidP="0017094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</w:r>
      <w:r w:rsidRPr="0017094A">
        <w:rPr>
          <w:rFonts w:ascii="Times New Roman" w:hAnsi="Times New Roman" w:cs="Times New Roman"/>
          <w:sz w:val="24"/>
        </w:rPr>
        <w:t>From a web-based internet test (“</w:t>
      </w:r>
      <w:proofErr w:type="spellStart"/>
      <w:r w:rsidRPr="0017094A">
        <w:rPr>
          <w:rFonts w:ascii="Times New Roman" w:hAnsi="Times New Roman" w:cs="Times New Roman"/>
          <w:sz w:val="24"/>
        </w:rPr>
        <w:t>Webneuro</w:t>
      </w:r>
      <w:proofErr w:type="spellEnd"/>
      <w:r w:rsidRPr="0017094A">
        <w:rPr>
          <w:rFonts w:ascii="Times New Roman" w:hAnsi="Times New Roman" w:cs="Times New Roman"/>
          <w:sz w:val="24"/>
        </w:rPr>
        <w:t>”) which can be downloaded from Brain Resource (brainresource.com), the Maze Task is a behavioral assay that measures executive processes such as visual-spatial ability and memory.</w:t>
      </w:r>
    </w:p>
    <w:p w:rsidR="0017094A" w:rsidRDefault="0017094A" w:rsidP="0017094A"/>
    <w:p w:rsidR="008A2DDF" w:rsidRPr="0017094A" w:rsidRDefault="0017094A" w:rsidP="0017094A">
      <w:bookmarkStart w:id="0" w:name="_GoBack"/>
      <w:r>
        <w:rPr>
          <w:rFonts w:ascii="Times New Roman" w:hAnsi="Times New Roman" w:cs="Times New Roman"/>
          <w:noProof/>
        </w:rPr>
        <w:drawing>
          <wp:inline distT="0" distB="0" distL="0" distR="0" wp14:anchorId="2699EF34" wp14:editId="7A7A5C14">
            <wp:extent cx="4977765" cy="2799993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z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8038" cy="2805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A2DDF" w:rsidRPr="0017094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AAE" w:rsidRDefault="00E82AAE" w:rsidP="0017094A">
      <w:pPr>
        <w:spacing w:after="0" w:line="240" w:lineRule="auto"/>
      </w:pPr>
      <w:r>
        <w:separator/>
      </w:r>
    </w:p>
  </w:endnote>
  <w:endnote w:type="continuationSeparator" w:id="0">
    <w:p w:rsidR="00E82AAE" w:rsidRDefault="00E82AAE" w:rsidP="00170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C0D" w:rsidRDefault="00175C0D">
    <w:pPr>
      <w:pStyle w:val="Footer"/>
    </w:pPr>
    <w:r w:rsidRPr="00175C0D">
      <w:t xml:space="preserve">Crowe, S.F., Barclay, L., Brennan, S., </w:t>
    </w:r>
    <w:proofErr w:type="spellStart"/>
    <w:r w:rsidRPr="00175C0D">
      <w:t>Farkas</w:t>
    </w:r>
    <w:proofErr w:type="spellEnd"/>
    <w:r w:rsidRPr="00175C0D">
      <w:t xml:space="preserve">, L., Gould, E., </w:t>
    </w:r>
    <w:proofErr w:type="spellStart"/>
    <w:r w:rsidRPr="00175C0D">
      <w:t>Katchmarsky</w:t>
    </w:r>
    <w:proofErr w:type="spellEnd"/>
    <w:r w:rsidRPr="00175C0D">
      <w:t xml:space="preserve">, S., </w:t>
    </w:r>
    <w:proofErr w:type="spellStart"/>
    <w:r w:rsidRPr="00175C0D">
      <w:t>Vayda</w:t>
    </w:r>
    <w:proofErr w:type="spellEnd"/>
    <w:r w:rsidRPr="00175C0D">
      <w:t>, S. (1999). The cognitive determinants of performance on the Austin Maze. Journal of the International Neuropsychological Society, 5(1), 1–9.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AAE" w:rsidRDefault="00E82AAE" w:rsidP="0017094A">
      <w:pPr>
        <w:spacing w:after="0" w:line="240" w:lineRule="auto"/>
      </w:pPr>
      <w:r>
        <w:separator/>
      </w:r>
    </w:p>
  </w:footnote>
  <w:footnote w:type="continuationSeparator" w:id="0">
    <w:p w:rsidR="00E82AAE" w:rsidRDefault="00E82AAE" w:rsidP="00170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94A" w:rsidRDefault="0017094A" w:rsidP="0017094A">
    <w:pPr>
      <w:pStyle w:val="Header"/>
    </w:pPr>
    <w:r w:rsidRPr="0017094A">
      <w:rPr>
        <w:rFonts w:ascii="Times New Roman" w:hAnsi="Times New Roman" w:cs="Times New Roman"/>
        <w:b/>
        <w:sz w:val="28"/>
      </w:rPr>
      <w:t>Maze:</w:t>
    </w:r>
    <w:r w:rsidRPr="0017094A">
      <w:rPr>
        <w:rFonts w:ascii="Times New Roman" w:hAnsi="Times New Roman" w:cs="Times New Roman"/>
        <w:sz w:val="28"/>
      </w:rPr>
      <w:t xml:space="preserve"> </w:t>
    </w:r>
    <w:r>
      <w:rPr>
        <w:rFonts w:ascii="Times New Roman" w:hAnsi="Times New Roman" w:cs="Times New Roman"/>
        <w:sz w:val="28"/>
      </w:rPr>
      <w:tab/>
    </w:r>
    <w:r>
      <w:rPr>
        <w:rFonts w:ascii="Times New Roman" w:hAnsi="Times New Roman" w:cs="Times New Roman"/>
        <w:sz w:val="28"/>
      </w:rPr>
      <w:tab/>
    </w:r>
    <w:r>
      <w:rPr>
        <w:rFonts w:ascii="Times New Roman" w:hAnsi="Times New Roman" w:cs="Times New Roman"/>
        <w:noProof/>
        <w:sz w:val="24"/>
      </w:rPr>
      <w:drawing>
        <wp:inline distT="0" distB="0" distL="0" distR="0" wp14:anchorId="4B4A3534" wp14:editId="78E7D7DD">
          <wp:extent cx="1285875" cy="675909"/>
          <wp:effectExtent l="0" t="0" r="0" b="0"/>
          <wp:docPr id="2" name="Picture 2" descr="P:\Study Folders\Davidson_U24_2015\00. General Resources\Branding\blue_SOB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Study Folders\Davidson_U24_2015\00. General Resources\Branding\blue_SOB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46" cy="677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94A"/>
    <w:rsid w:val="0017094A"/>
    <w:rsid w:val="00175C0D"/>
    <w:rsid w:val="004779B4"/>
    <w:rsid w:val="00932324"/>
    <w:rsid w:val="00E8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8C47B"/>
  <w15:chartTrackingRefBased/>
  <w15:docId w15:val="{9AC588E2-0AD3-4DC8-BED1-3BC3F0219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0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94A"/>
  </w:style>
  <w:style w:type="paragraph" w:styleId="Footer">
    <w:name w:val="footer"/>
    <w:basedOn w:val="Normal"/>
    <w:link w:val="FooterChar"/>
    <w:uiPriority w:val="99"/>
    <w:unhideWhenUsed/>
    <w:rsid w:val="00170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Cea, Emily K.</dc:creator>
  <cp:keywords/>
  <dc:description/>
  <cp:lastModifiedBy>Cea, Emily K.</cp:lastModifiedBy>
  <cp:revision>3</cp:revision>
  <dcterms:created xsi:type="dcterms:W3CDTF">2017-12-11T19:48:00Z</dcterms:created>
  <dcterms:modified xsi:type="dcterms:W3CDTF">2017-12-11T20:13:00Z</dcterms:modified>
</cp:coreProperties>
</file>