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5F80" w:rsidRDefault="009F5F80" w:rsidP="002B3A23">
      <w:r w:rsidRPr="00C20E2B">
        <w:rPr>
          <w:i/>
          <w:u w:val="single"/>
        </w:rPr>
        <w:t>Title</w:t>
      </w:r>
      <w:r>
        <w:t xml:space="preserve">: </w:t>
      </w:r>
      <w:r w:rsidR="008126E1">
        <w:t>Frustration in timed backw</w:t>
      </w:r>
      <w:r w:rsidR="006005F6">
        <w:t>ards</w:t>
      </w:r>
      <w:r w:rsidR="008126E1">
        <w:t xml:space="preserve"> math</w:t>
      </w:r>
    </w:p>
    <w:p w:rsidR="009F5F80" w:rsidRPr="00FD5572" w:rsidRDefault="009F5F80" w:rsidP="002B3A23">
      <w:r w:rsidRPr="00FD5572">
        <w:rPr>
          <w:i/>
          <w:u w:val="single"/>
        </w:rPr>
        <w:t>Domain</w:t>
      </w:r>
      <w:r w:rsidRPr="00FD5572">
        <w:t>: Indicate the domain that the measure is hypothesized to measure:</w:t>
      </w:r>
    </w:p>
    <w:p w:rsidR="009F5F80" w:rsidRPr="00FD5572" w:rsidRDefault="009F5F80" w:rsidP="002B3A23">
      <w:r w:rsidRPr="00FD5572">
        <w:t>Self-regulation</w:t>
      </w:r>
    </w:p>
    <w:p w:rsidR="009F5F80" w:rsidRPr="00FD5572" w:rsidRDefault="009F5F80" w:rsidP="002B3A23">
      <w:r w:rsidRPr="00FD5572">
        <w:t>Stress reactivity &amp; stress resilience</w:t>
      </w:r>
    </w:p>
    <w:p w:rsidR="009F5F80" w:rsidRPr="00FD5572" w:rsidRDefault="009F5F80" w:rsidP="002B3A23">
      <w:pPr>
        <w:rPr>
          <w:i/>
          <w:u w:val="single"/>
        </w:rPr>
      </w:pPr>
      <w:r w:rsidRPr="00FD5572">
        <w:rPr>
          <w:i/>
          <w:u w:val="single"/>
        </w:rPr>
        <w:t>Type:</w:t>
      </w:r>
      <w:r w:rsidRPr="00FD5572">
        <w:t xml:space="preserve"> Indicate the type of measure in question: </w:t>
      </w:r>
    </w:p>
    <w:p w:rsidR="009F5F80" w:rsidRPr="00FD5572" w:rsidRDefault="009F5F80" w:rsidP="002B3A23">
      <w:r w:rsidRPr="00FD5572">
        <w:t>Observational</w:t>
      </w:r>
    </w:p>
    <w:p w:rsidR="009F5F80" w:rsidRDefault="009F5F80" w:rsidP="002B3A23">
      <w:r w:rsidRPr="00C20E2B">
        <w:rPr>
          <w:i/>
        </w:rPr>
        <w:t>Duration (in minutes)</w:t>
      </w:r>
      <w:r>
        <w:t>: Enter the approximate time it takes a participant to complete the measure (e.g., 20).</w:t>
      </w:r>
    </w:p>
    <w:p w:rsidR="00AF46E6" w:rsidRDefault="00AF46E6" w:rsidP="002B3A23">
      <w:r>
        <w:t>0-5 minutes</w:t>
      </w:r>
    </w:p>
    <w:p w:rsidR="002B3A23" w:rsidRDefault="009F5F80" w:rsidP="002B3A23">
      <w:r w:rsidRPr="002B3A23">
        <w:rPr>
          <w:i/>
        </w:rPr>
        <w:t>Description</w:t>
      </w:r>
      <w:r w:rsidRPr="001B4453">
        <w:t>:</w:t>
      </w:r>
      <w:r>
        <w:t xml:space="preserve"> Type a brief description of the </w:t>
      </w:r>
      <w:proofErr w:type="gramStart"/>
      <w:r>
        <w:t xml:space="preserve">measure </w:t>
      </w:r>
      <w:r w:rsidR="002B3A23">
        <w:t xml:space="preserve"> –</w:t>
      </w:r>
      <w:proofErr w:type="gramEnd"/>
      <w:r w:rsidR="002B3A23">
        <w:t xml:space="preserve"> </w:t>
      </w:r>
      <w:r w:rsidR="002B3A23" w:rsidRPr="002B3A23">
        <w:rPr>
          <w:i/>
        </w:rPr>
        <w:t>see review criteria below</w:t>
      </w:r>
      <w:r w:rsidR="002B3A23">
        <w:t>.</w:t>
      </w:r>
    </w:p>
    <w:p w:rsidR="00C279DB" w:rsidRDefault="00C279DB" w:rsidP="00C279DB">
      <w:pPr>
        <w:rPr>
          <w:rFonts w:cs="Arial"/>
          <w:color w:val="252525"/>
          <w:shd w:val="clear" w:color="auto" w:fill="FFFFFF"/>
        </w:rPr>
      </w:pPr>
      <w:r w:rsidRPr="00C279DB">
        <w:t xml:space="preserve">To assess </w:t>
      </w:r>
      <w:r>
        <w:t>behaviors that indicate general anxiety or sadness, or frustration/anger,</w:t>
      </w:r>
      <w:r w:rsidRPr="00C279DB">
        <w:t xml:space="preserve"> in children we used the serial subtraction portion of the Trier Social Stress Test for Children (TSST-C), an adapted version of a standardized stress paradigm originally developed and evaluated in adults (</w:t>
      </w:r>
      <w:proofErr w:type="spellStart"/>
      <w:r w:rsidRPr="00C279DB">
        <w:t>Buske-Kirschbaum</w:t>
      </w:r>
      <w:proofErr w:type="spellEnd"/>
      <w:r w:rsidRPr="00C279DB">
        <w:t xml:space="preserve"> et al. 1997). The</w:t>
      </w:r>
      <w:r w:rsidRPr="00C279DB">
        <w:rPr>
          <w:b/>
        </w:rPr>
        <w:t xml:space="preserve"> </w:t>
      </w:r>
      <w:r w:rsidRPr="00C279DB">
        <w:rPr>
          <w:rFonts w:cs="Arial"/>
          <w:color w:val="252525"/>
          <w:shd w:val="clear" w:color="auto" w:fill="FFFFFF"/>
        </w:rPr>
        <w:t xml:space="preserve">participant is asked to count backwards from a high number by a certain interval.  If a mistake is made, then they must start again from the beginning. In our study we have 3 trials, and the </w:t>
      </w:r>
      <w:r w:rsidR="006005F6">
        <w:rPr>
          <w:rFonts w:cs="Arial"/>
          <w:color w:val="252525"/>
          <w:shd w:val="clear" w:color="auto" w:fill="FFFFFF"/>
        </w:rPr>
        <w:t>children</w:t>
      </w:r>
      <w:r w:rsidRPr="00C279DB">
        <w:rPr>
          <w:rFonts w:cs="Arial"/>
          <w:color w:val="252525"/>
          <w:shd w:val="clear" w:color="auto" w:fill="FFFFFF"/>
        </w:rPr>
        <w:t xml:space="preserve"> count for 1 minute per trial, for a total of 3 minutes. </w:t>
      </w:r>
    </w:p>
    <w:p w:rsidR="00C279DB" w:rsidRPr="00812DB8" w:rsidRDefault="00C279DB" w:rsidP="00C279DB">
      <w:pPr>
        <w:shd w:val="clear" w:color="auto" w:fill="FFFFFF"/>
        <w:spacing w:before="100" w:beforeAutospacing="1" w:after="100" w:afterAutospacing="1" w:line="240" w:lineRule="auto"/>
        <w:rPr>
          <w:rFonts w:eastAsia="Times New Roman" w:cs="Arial"/>
          <w:color w:val="222222"/>
        </w:rPr>
      </w:pPr>
      <w:r w:rsidRPr="00C279DB">
        <w:rPr>
          <w:rFonts w:cs="Arial"/>
          <w:color w:val="252525"/>
          <w:shd w:val="clear" w:color="auto" w:fill="FFFFFF"/>
        </w:rPr>
        <w:t>Coders were then trained to c</w:t>
      </w:r>
      <w:r w:rsidRPr="00C279DB">
        <w:rPr>
          <w:rFonts w:cs="Times New Roman"/>
        </w:rPr>
        <w:t xml:space="preserve">ode from videotape the highest degree of negative affect present during each 10 second segment for both anxiety/worry/sadness/resignation and anger/irritation. Coding is in process. </w:t>
      </w:r>
      <w:r w:rsidR="006005F6">
        <w:rPr>
          <w:rFonts w:cs="Times New Roman"/>
        </w:rPr>
        <w:t xml:space="preserve">Current </w:t>
      </w:r>
      <w:r w:rsidR="00FD5572">
        <w:rPr>
          <w:rFonts w:cs="Times New Roman"/>
        </w:rPr>
        <w:t xml:space="preserve">reliability statistics for coding are as follows:  </w:t>
      </w:r>
      <w:r w:rsidRPr="00812DB8">
        <w:rPr>
          <w:rFonts w:eastAsia="Times New Roman" w:cs="Arial"/>
          <w:color w:val="222222"/>
        </w:rPr>
        <w:t xml:space="preserve">Anxiety/Worry/Sadness/Resignation </w:t>
      </w:r>
      <w:r w:rsidR="00FD5572">
        <w:rPr>
          <w:rFonts w:eastAsia="Times New Roman" w:cs="Arial"/>
          <w:color w:val="222222"/>
        </w:rPr>
        <w:t xml:space="preserve">Cohen’s </w:t>
      </w:r>
      <w:r w:rsidRPr="00812DB8">
        <w:rPr>
          <w:rFonts w:eastAsia="Times New Roman" w:cs="Arial"/>
          <w:color w:val="222222"/>
        </w:rPr>
        <w:t>kappa = .69</w:t>
      </w:r>
      <w:r>
        <w:rPr>
          <w:rFonts w:eastAsia="Times New Roman" w:cs="Arial"/>
          <w:color w:val="222222"/>
        </w:rPr>
        <w:t xml:space="preserve">, </w:t>
      </w:r>
      <w:r w:rsidRPr="00812DB8">
        <w:rPr>
          <w:rFonts w:eastAsia="Times New Roman" w:cs="Arial"/>
          <w:color w:val="222222"/>
        </w:rPr>
        <w:t xml:space="preserve">Anger/Irritation </w:t>
      </w:r>
      <w:r w:rsidR="00FD5572">
        <w:rPr>
          <w:rFonts w:eastAsia="Times New Roman" w:cs="Arial"/>
          <w:color w:val="222222"/>
        </w:rPr>
        <w:t xml:space="preserve">Cohen’s </w:t>
      </w:r>
      <w:r w:rsidRPr="00812DB8">
        <w:rPr>
          <w:rFonts w:eastAsia="Times New Roman" w:cs="Arial"/>
          <w:color w:val="222222"/>
        </w:rPr>
        <w:t>kappa = .79</w:t>
      </w:r>
      <w:r w:rsidR="00FD5572">
        <w:rPr>
          <w:rFonts w:eastAsia="Times New Roman" w:cs="Arial"/>
          <w:color w:val="222222"/>
        </w:rPr>
        <w:t>.</w:t>
      </w:r>
    </w:p>
    <w:p w:rsidR="009F5F80" w:rsidRDefault="009F5F80" w:rsidP="002B3A23">
      <w:r w:rsidRPr="00C20E2B">
        <w:rPr>
          <w:i/>
        </w:rPr>
        <w:t>OSF Link</w:t>
      </w:r>
      <w:r w:rsidRPr="007E76F7">
        <w:t>:</w:t>
      </w:r>
      <w:r>
        <w:t xml:space="preserve"> Type the URL for a link to a research project that uses this measure on the website of the Open Science Framework (OSF). [Use the following steps to obtain the relevant project link: 1) go to </w:t>
      </w:r>
      <w:hyperlink r:id="rId6" w:history="1">
        <w:r w:rsidRPr="0069070D">
          <w:rPr>
            <w:rStyle w:val="Hyperlink"/>
          </w:rPr>
          <w:t>https://osf.io/</w:t>
        </w:r>
      </w:hyperlink>
      <w:r>
        <w:t xml:space="preserve">, 2) select “Sign In” to log in with the username and password for your account or, if necessary, select “Sign up” to create a new account, 3) use the “Search” and/or “My Projects” tabs to </w:t>
      </w:r>
      <w:r>
        <w:lastRenderedPageBreak/>
        <w:t>locate a particular project, 4) select the relevant project and copy and paste the associated URL into the relevant field on the submission form.]</w:t>
      </w:r>
    </w:p>
    <w:p w:rsidR="00AF46E6" w:rsidRDefault="00FD5572" w:rsidP="00AF46E6">
      <w:hyperlink r:id="rId7" w:history="1">
        <w:r w:rsidR="00AF46E6" w:rsidRPr="000036EB">
          <w:rPr>
            <w:rStyle w:val="Hyperlink"/>
          </w:rPr>
          <w:t>https://osf.io/ecd82/</w:t>
        </w:r>
      </w:hyperlink>
    </w:p>
    <w:p w:rsidR="009F5F80" w:rsidRDefault="009F5F80" w:rsidP="002B3A23">
      <w:r w:rsidRPr="00C20E2B">
        <w:rPr>
          <w:i/>
        </w:rPr>
        <w:t>Adult/Child</w:t>
      </w:r>
      <w:r w:rsidRPr="00FC300B">
        <w:t>:</w:t>
      </w:r>
      <w:r>
        <w:t xml:space="preserve"> Indicate whether the measure is intended for an adult or child population.</w:t>
      </w:r>
    </w:p>
    <w:p w:rsidR="00AF46E6" w:rsidRPr="00AF46E6" w:rsidRDefault="00AF46E6" w:rsidP="002B3A23">
      <w:r w:rsidRPr="00AF46E6">
        <w:t>Child</w:t>
      </w:r>
    </w:p>
    <w:p w:rsidR="009F5F80" w:rsidRPr="00FD5572" w:rsidRDefault="009F5F80" w:rsidP="002B3A23">
      <w:r w:rsidRPr="00FD5572">
        <w:rPr>
          <w:i/>
        </w:rPr>
        <w:t>Computerized/Paper</w:t>
      </w:r>
      <w:r w:rsidRPr="00FD5572">
        <w:t>: Indicate whether the measure is administered by computer or by paper.</w:t>
      </w:r>
    </w:p>
    <w:p w:rsidR="00AF46E6" w:rsidRDefault="00AF46E6" w:rsidP="002B3A23">
      <w:r w:rsidRPr="00FD5572">
        <w:t>Children perform the task on-camera.</w:t>
      </w:r>
    </w:p>
    <w:p w:rsidR="009F5F80" w:rsidRDefault="009F5F80" w:rsidP="002B3A23">
      <w:r w:rsidRPr="00C20E2B">
        <w:rPr>
          <w:i/>
        </w:rPr>
        <w:t>Demographics</w:t>
      </w:r>
      <w:r>
        <w:t>: Write one paragraph describing the characteristics of the population in which the measure has been tested (e.g., age, gender, clinical or community sample).</w:t>
      </w:r>
    </w:p>
    <w:p w:rsidR="00AF46E6" w:rsidRDefault="00AF46E6" w:rsidP="00AF46E6">
      <w:r>
        <w:t xml:space="preserve">The measure has been used in our community sample of low-income children, all 9-11 years of age, about half female, half male. </w:t>
      </w:r>
    </w:p>
    <w:p w:rsidR="009F5F80" w:rsidRDefault="009F5F80" w:rsidP="002B3A23">
      <w:r w:rsidRPr="00C20E2B">
        <w:rPr>
          <w:i/>
        </w:rPr>
        <w:t>Identified</w:t>
      </w:r>
      <w:r w:rsidRPr="00F01115">
        <w:t>:</w:t>
      </w:r>
      <w:r>
        <w:t xml:space="preserve"> Check this box if the mechanism assessed in the measure has been identified as a target for behavior change – </w:t>
      </w:r>
      <w:r w:rsidRPr="00C20E2B">
        <w:rPr>
          <w:i/>
        </w:rPr>
        <w:t>see review criteria below</w:t>
      </w:r>
      <w:r>
        <w:t>.</w:t>
      </w:r>
    </w:p>
    <w:p w:rsidR="00AF46E6" w:rsidRDefault="00AF46E6" w:rsidP="002B3A23">
      <w:r>
        <w:t>Identified.</w:t>
      </w:r>
    </w:p>
    <w:p w:rsidR="009F5F80" w:rsidRDefault="009F5F80" w:rsidP="002B3A23">
      <w:r w:rsidRPr="00C20E2B">
        <w:rPr>
          <w:i/>
        </w:rPr>
        <w:t>Identified Description</w:t>
      </w:r>
      <w:r w:rsidRPr="00F01115">
        <w:t>:</w:t>
      </w:r>
      <w:r>
        <w:t xml:space="preserve"> Summarize the evidence indicating the extent to which the mechanism has been identified (i.e. seminal reference for this mechanism, theoretical support for the mechanism). </w:t>
      </w:r>
    </w:p>
    <w:p w:rsidR="00AF46E6" w:rsidRPr="00AF46E6" w:rsidRDefault="00AF46E6" w:rsidP="002B3A23">
      <w:r>
        <w:t>The seminal reference for the timed backwards math ta</w:t>
      </w:r>
      <w:r w:rsidRPr="00AF46E6">
        <w:t xml:space="preserve">sk is </w:t>
      </w:r>
      <w:proofErr w:type="spellStart"/>
      <w:r w:rsidRPr="00AF46E6">
        <w:rPr>
          <w:rStyle w:val="author"/>
          <w:rFonts w:cs="Arial"/>
          <w:bdr w:val="none" w:sz="0" w:space="0" w:color="auto" w:frame="1"/>
          <w:shd w:val="clear" w:color="auto" w:fill="FFFFFF"/>
        </w:rPr>
        <w:t>Buske-Kirschbaum</w:t>
      </w:r>
      <w:proofErr w:type="spellEnd"/>
      <w:r w:rsidRPr="00AF46E6">
        <w:rPr>
          <w:rStyle w:val="author"/>
          <w:rFonts w:cs="Arial"/>
          <w:bdr w:val="none" w:sz="0" w:space="0" w:color="auto" w:frame="1"/>
          <w:shd w:val="clear" w:color="auto" w:fill="FFFFFF"/>
        </w:rPr>
        <w:t>, A.</w:t>
      </w:r>
      <w:r w:rsidRPr="00AF46E6">
        <w:rPr>
          <w:rFonts w:cs="Arial"/>
          <w:shd w:val="clear" w:color="auto" w:fill="FFFFFF"/>
        </w:rPr>
        <w:t>, </w:t>
      </w:r>
      <w:r w:rsidRPr="00AF46E6">
        <w:rPr>
          <w:rStyle w:val="author"/>
          <w:rFonts w:cs="Arial"/>
          <w:bdr w:val="none" w:sz="0" w:space="0" w:color="auto" w:frame="1"/>
          <w:shd w:val="clear" w:color="auto" w:fill="FFFFFF"/>
        </w:rPr>
        <w:t>Jobst, S.</w:t>
      </w:r>
      <w:r w:rsidRPr="00AF46E6">
        <w:rPr>
          <w:rFonts w:cs="Arial"/>
          <w:shd w:val="clear" w:color="auto" w:fill="FFFFFF"/>
        </w:rPr>
        <w:t>, </w:t>
      </w:r>
      <w:r w:rsidRPr="00AF46E6">
        <w:rPr>
          <w:rStyle w:val="author"/>
          <w:rFonts w:cs="Arial"/>
          <w:bdr w:val="none" w:sz="0" w:space="0" w:color="auto" w:frame="1"/>
          <w:shd w:val="clear" w:color="auto" w:fill="FFFFFF"/>
        </w:rPr>
        <w:t>Psych, D.</w:t>
      </w:r>
      <w:r w:rsidRPr="00AF46E6">
        <w:rPr>
          <w:rFonts w:cs="Arial"/>
          <w:shd w:val="clear" w:color="auto" w:fill="FFFFFF"/>
        </w:rPr>
        <w:t>, </w:t>
      </w:r>
      <w:proofErr w:type="spellStart"/>
      <w:r w:rsidRPr="00AF46E6">
        <w:rPr>
          <w:rStyle w:val="author"/>
          <w:rFonts w:cs="Arial"/>
          <w:bdr w:val="none" w:sz="0" w:space="0" w:color="auto" w:frame="1"/>
          <w:shd w:val="clear" w:color="auto" w:fill="FFFFFF"/>
        </w:rPr>
        <w:t>Wustmans</w:t>
      </w:r>
      <w:proofErr w:type="spellEnd"/>
      <w:r w:rsidRPr="00AF46E6">
        <w:rPr>
          <w:rStyle w:val="author"/>
          <w:rFonts w:cs="Arial"/>
          <w:bdr w:val="none" w:sz="0" w:space="0" w:color="auto" w:frame="1"/>
          <w:shd w:val="clear" w:color="auto" w:fill="FFFFFF"/>
        </w:rPr>
        <w:t>, A.</w:t>
      </w:r>
      <w:r w:rsidRPr="00AF46E6">
        <w:rPr>
          <w:rFonts w:cs="Arial"/>
          <w:shd w:val="clear" w:color="auto" w:fill="FFFFFF"/>
        </w:rPr>
        <w:t>, </w:t>
      </w:r>
      <w:proofErr w:type="spellStart"/>
      <w:r w:rsidRPr="00AF46E6">
        <w:rPr>
          <w:rStyle w:val="author"/>
          <w:rFonts w:cs="Arial"/>
          <w:bdr w:val="none" w:sz="0" w:space="0" w:color="auto" w:frame="1"/>
          <w:shd w:val="clear" w:color="auto" w:fill="FFFFFF"/>
        </w:rPr>
        <w:t>Kirschbaum</w:t>
      </w:r>
      <w:proofErr w:type="spellEnd"/>
      <w:r w:rsidRPr="00AF46E6">
        <w:rPr>
          <w:rStyle w:val="author"/>
          <w:rFonts w:cs="Arial"/>
          <w:bdr w:val="none" w:sz="0" w:space="0" w:color="auto" w:frame="1"/>
          <w:shd w:val="clear" w:color="auto" w:fill="FFFFFF"/>
        </w:rPr>
        <w:t>, C.</w:t>
      </w:r>
      <w:r w:rsidRPr="00AF46E6">
        <w:rPr>
          <w:rFonts w:cs="Arial"/>
          <w:shd w:val="clear" w:color="auto" w:fill="FFFFFF"/>
        </w:rPr>
        <w:t>, </w:t>
      </w:r>
      <w:proofErr w:type="spellStart"/>
      <w:r w:rsidRPr="00AF46E6">
        <w:rPr>
          <w:rStyle w:val="author"/>
          <w:rFonts w:cs="Arial"/>
          <w:bdr w:val="none" w:sz="0" w:space="0" w:color="auto" w:frame="1"/>
          <w:shd w:val="clear" w:color="auto" w:fill="FFFFFF"/>
        </w:rPr>
        <w:t>Rauh</w:t>
      </w:r>
      <w:proofErr w:type="spellEnd"/>
      <w:r w:rsidRPr="00AF46E6">
        <w:rPr>
          <w:rStyle w:val="author"/>
          <w:rFonts w:cs="Arial"/>
          <w:bdr w:val="none" w:sz="0" w:space="0" w:color="auto" w:frame="1"/>
          <w:shd w:val="clear" w:color="auto" w:fill="FFFFFF"/>
        </w:rPr>
        <w:t>, W.</w:t>
      </w:r>
      <w:r w:rsidRPr="00AF46E6">
        <w:rPr>
          <w:rFonts w:cs="Arial"/>
          <w:shd w:val="clear" w:color="auto" w:fill="FFFFFF"/>
        </w:rPr>
        <w:t>, &amp; </w:t>
      </w:r>
      <w:proofErr w:type="spellStart"/>
      <w:r w:rsidRPr="00AF46E6">
        <w:rPr>
          <w:rStyle w:val="author"/>
          <w:rFonts w:cs="Arial"/>
          <w:bdr w:val="none" w:sz="0" w:space="0" w:color="auto" w:frame="1"/>
          <w:shd w:val="clear" w:color="auto" w:fill="FFFFFF"/>
        </w:rPr>
        <w:t>Hellhammer</w:t>
      </w:r>
      <w:proofErr w:type="spellEnd"/>
      <w:r w:rsidRPr="00AF46E6">
        <w:rPr>
          <w:rStyle w:val="author"/>
          <w:rFonts w:cs="Arial"/>
          <w:bdr w:val="none" w:sz="0" w:space="0" w:color="auto" w:frame="1"/>
          <w:shd w:val="clear" w:color="auto" w:fill="FFFFFF"/>
        </w:rPr>
        <w:t>, D.</w:t>
      </w:r>
      <w:r w:rsidRPr="00AF46E6">
        <w:rPr>
          <w:rFonts w:cs="Arial"/>
          <w:shd w:val="clear" w:color="auto" w:fill="FFFFFF"/>
        </w:rPr>
        <w:t> (</w:t>
      </w:r>
      <w:r w:rsidRPr="00AF46E6">
        <w:rPr>
          <w:rStyle w:val="pubyear"/>
          <w:rFonts w:cs="Arial"/>
          <w:bdr w:val="none" w:sz="0" w:space="0" w:color="auto" w:frame="1"/>
          <w:shd w:val="clear" w:color="auto" w:fill="FFFFFF"/>
        </w:rPr>
        <w:t>1997</w:t>
      </w:r>
      <w:r w:rsidRPr="00AF46E6">
        <w:rPr>
          <w:rFonts w:cs="Arial"/>
          <w:shd w:val="clear" w:color="auto" w:fill="FFFFFF"/>
        </w:rPr>
        <w:t>). </w:t>
      </w:r>
      <w:r w:rsidRPr="00AF46E6">
        <w:rPr>
          <w:rStyle w:val="articletitle"/>
          <w:rFonts w:cs="Arial"/>
          <w:bdr w:val="none" w:sz="0" w:space="0" w:color="auto" w:frame="1"/>
          <w:shd w:val="clear" w:color="auto" w:fill="FFFFFF"/>
        </w:rPr>
        <w:t>Attenuated free cortisol response to psychosocial stress in children with atopic dermatitis</w:t>
      </w:r>
      <w:r w:rsidRPr="00AF46E6">
        <w:rPr>
          <w:rFonts w:cs="Arial"/>
          <w:shd w:val="clear" w:color="auto" w:fill="FFFFFF"/>
        </w:rPr>
        <w:t>. </w:t>
      </w:r>
      <w:r w:rsidRPr="00AF46E6">
        <w:rPr>
          <w:rStyle w:val="journaltitle"/>
          <w:rFonts w:cs="Arial"/>
          <w:i/>
          <w:iCs/>
          <w:bdr w:val="none" w:sz="0" w:space="0" w:color="auto" w:frame="1"/>
          <w:shd w:val="clear" w:color="auto" w:fill="FFFFFF"/>
        </w:rPr>
        <w:t>Psychosomatic Medicine</w:t>
      </w:r>
      <w:r w:rsidRPr="00AF46E6">
        <w:rPr>
          <w:rFonts w:cs="Arial"/>
          <w:shd w:val="clear" w:color="auto" w:fill="FFFFFF"/>
        </w:rPr>
        <w:t>, </w:t>
      </w:r>
      <w:r w:rsidRPr="00AF46E6">
        <w:rPr>
          <w:rStyle w:val="vol"/>
          <w:rFonts w:cs="Arial"/>
          <w:b/>
          <w:bCs/>
          <w:bdr w:val="none" w:sz="0" w:space="0" w:color="auto" w:frame="1"/>
          <w:shd w:val="clear" w:color="auto" w:fill="FFFFFF"/>
        </w:rPr>
        <w:t>59</w:t>
      </w:r>
      <w:r w:rsidRPr="00AF46E6">
        <w:rPr>
          <w:rFonts w:cs="Arial"/>
          <w:shd w:val="clear" w:color="auto" w:fill="FFFFFF"/>
        </w:rPr>
        <w:t>, </w:t>
      </w:r>
      <w:r w:rsidRPr="00AF46E6">
        <w:rPr>
          <w:rStyle w:val="pagefirst"/>
          <w:rFonts w:cs="Arial"/>
          <w:bdr w:val="none" w:sz="0" w:space="0" w:color="auto" w:frame="1"/>
          <w:shd w:val="clear" w:color="auto" w:fill="FFFFFF"/>
        </w:rPr>
        <w:t>419</w:t>
      </w:r>
      <w:r w:rsidRPr="00AF46E6">
        <w:rPr>
          <w:rFonts w:cs="Arial"/>
          <w:shd w:val="clear" w:color="auto" w:fill="FFFFFF"/>
        </w:rPr>
        <w:t>–</w:t>
      </w:r>
      <w:r w:rsidRPr="00AF46E6">
        <w:rPr>
          <w:rStyle w:val="pagelast"/>
          <w:rFonts w:cs="Arial"/>
          <w:bdr w:val="none" w:sz="0" w:space="0" w:color="auto" w:frame="1"/>
          <w:shd w:val="clear" w:color="auto" w:fill="FFFFFF"/>
        </w:rPr>
        <w:t>426</w:t>
      </w:r>
      <w:r w:rsidRPr="00AF46E6">
        <w:rPr>
          <w:rFonts w:cs="Arial"/>
          <w:shd w:val="clear" w:color="auto" w:fill="FFFFFF"/>
        </w:rPr>
        <w:t>.</w:t>
      </w:r>
    </w:p>
    <w:p w:rsidR="009F5F80" w:rsidRDefault="009F5F80" w:rsidP="002B3A23">
      <w:r w:rsidRPr="00C20E2B">
        <w:rPr>
          <w:i/>
        </w:rPr>
        <w:t>Identified Supporting Documentation</w:t>
      </w:r>
      <w:r w:rsidRPr="00F01115">
        <w:t>:</w:t>
      </w:r>
      <w:r>
        <w:t xml:space="preserve"> Please upload the document(s) (i.e. peer-reviewed empirical manuscripts) that provide the evidence included in the Identified Description. </w:t>
      </w:r>
      <w:r w:rsidRPr="0073588B">
        <w:t xml:space="preserve">Click </w:t>
      </w:r>
      <w:r>
        <w:t>“</w:t>
      </w:r>
      <w:r w:rsidRPr="0073588B">
        <w:t>Add Row</w:t>
      </w:r>
      <w:r>
        <w:t>”</w:t>
      </w:r>
      <w:r w:rsidRPr="0073588B">
        <w:t xml:space="preserve"> </w:t>
      </w:r>
      <w:r>
        <w:t xml:space="preserve">(at the right) </w:t>
      </w:r>
      <w:r w:rsidRPr="0073588B">
        <w:t xml:space="preserve">and then </w:t>
      </w:r>
      <w:r>
        <w:t>“</w:t>
      </w:r>
      <w:r w:rsidRPr="0073588B">
        <w:t>Add File</w:t>
      </w:r>
      <w:r>
        <w:t>” (at the left)</w:t>
      </w:r>
      <w:r w:rsidRPr="0073588B">
        <w:t xml:space="preserve"> to upload supporting material.</w:t>
      </w:r>
    </w:p>
    <w:p w:rsidR="006005F6" w:rsidRPr="0073588B" w:rsidRDefault="006005F6" w:rsidP="002B3A23">
      <w:proofErr w:type="spellStart"/>
      <w:r>
        <w:t>Buske-Kirschbaum</w:t>
      </w:r>
      <w:proofErr w:type="spellEnd"/>
      <w:r>
        <w:t xml:space="preserve"> et al. is uploaded.</w:t>
      </w:r>
    </w:p>
    <w:p w:rsidR="009F5F80" w:rsidRDefault="009F5F80" w:rsidP="002B3A23">
      <w:r w:rsidRPr="00C20E2B">
        <w:rPr>
          <w:i/>
        </w:rPr>
        <w:t>Measured</w:t>
      </w:r>
      <w:r w:rsidRPr="00EB0D2A">
        <w:t>:</w:t>
      </w:r>
      <w:r>
        <w:t xml:space="preserve"> Check this box if the mechanism has been measured – </w:t>
      </w:r>
      <w:r w:rsidRPr="00C20E2B">
        <w:rPr>
          <w:i/>
        </w:rPr>
        <w:t>see review criteria below</w:t>
      </w:r>
      <w:r>
        <w:t>.</w:t>
      </w:r>
    </w:p>
    <w:p w:rsidR="00AF46E6" w:rsidRDefault="00AF46E6" w:rsidP="002B3A23">
      <w:r>
        <w:t>Yes.</w:t>
      </w:r>
    </w:p>
    <w:p w:rsidR="00C279DB" w:rsidRDefault="00C279DB" w:rsidP="00C279DB">
      <w:r>
        <w:rPr>
          <w:i/>
        </w:rPr>
        <w:t>Measured Description</w:t>
      </w:r>
      <w:r>
        <w:t xml:space="preserve">: Please summarize briefly the evidence indicating the extent to which the psychometric properties of the measure </w:t>
      </w:r>
      <w:proofErr w:type="gramStart"/>
      <w:r>
        <w:t>have been evaluated</w:t>
      </w:r>
      <w:proofErr w:type="gramEnd"/>
      <w:r>
        <w:t>.</w:t>
      </w:r>
    </w:p>
    <w:p w:rsidR="00C279DB" w:rsidRPr="00FD5572" w:rsidRDefault="00C279DB" w:rsidP="00C279DB">
      <w:pPr>
        <w:numPr>
          <w:ilvl w:val="0"/>
          <w:numId w:val="14"/>
        </w:numPr>
        <w:pBdr>
          <w:top w:val="nil"/>
          <w:left w:val="nil"/>
          <w:bottom w:val="nil"/>
          <w:right w:val="nil"/>
          <w:between w:val="nil"/>
        </w:pBdr>
        <w:spacing w:after="0" w:line="259" w:lineRule="auto"/>
        <w:ind w:left="0"/>
        <w:contextualSpacing/>
      </w:pPr>
      <w:r w:rsidRPr="00FD5572">
        <w:t xml:space="preserve">Is a rigorous procedure explained for creating the scale items? </w:t>
      </w:r>
      <w:r w:rsidR="008944ED" w:rsidRPr="00FD5572">
        <w:t>No</w:t>
      </w:r>
      <w:r w:rsidR="006005F6" w:rsidRPr="00FD5572">
        <w:t xml:space="preserve"> scale items were created. The task is coded from videotape for signs of anxiety and anger.</w:t>
      </w:r>
    </w:p>
    <w:p w:rsidR="00C279DB" w:rsidRPr="00FD5572" w:rsidRDefault="00C279DB" w:rsidP="00C279DB">
      <w:pPr>
        <w:numPr>
          <w:ilvl w:val="0"/>
          <w:numId w:val="11"/>
        </w:numPr>
        <w:pBdr>
          <w:top w:val="nil"/>
          <w:left w:val="nil"/>
          <w:bottom w:val="nil"/>
          <w:right w:val="nil"/>
          <w:between w:val="nil"/>
        </w:pBdr>
        <w:spacing w:after="0" w:line="259" w:lineRule="auto"/>
        <w:ind w:left="0"/>
        <w:contextualSpacing/>
      </w:pPr>
      <w:r w:rsidRPr="00FD5572">
        <w:lastRenderedPageBreak/>
        <w:t xml:space="preserve">Are there subscales? If so, is there evidence provided for the construction of the subscales? Is there evidence that these subscales differ substantially from each other? </w:t>
      </w:r>
      <w:r w:rsidR="006005F6" w:rsidRPr="00FD5572">
        <w:t>No subscales were</w:t>
      </w:r>
      <w:r w:rsidR="008944ED" w:rsidRPr="00FD5572">
        <w:rPr>
          <w:rFonts w:cs="Arial"/>
          <w:color w:val="222222"/>
          <w:shd w:val="clear" w:color="auto" w:fill="FFFFFF"/>
        </w:rPr>
        <w:t xml:space="preserve"> coded</w:t>
      </w:r>
      <w:r w:rsidR="006005F6" w:rsidRPr="00FD5572">
        <w:rPr>
          <w:rFonts w:cs="Arial"/>
          <w:color w:val="222222"/>
          <w:shd w:val="clear" w:color="auto" w:fill="FFFFFF"/>
        </w:rPr>
        <w:t>. The two variables coded were</w:t>
      </w:r>
      <w:r w:rsidR="008944ED" w:rsidRPr="00FD5572">
        <w:rPr>
          <w:rFonts w:cs="Arial"/>
          <w:color w:val="222222"/>
          <w:shd w:val="clear" w:color="auto" w:fill="FFFFFF"/>
        </w:rPr>
        <w:t xml:space="preserve"> </w:t>
      </w:r>
      <w:r w:rsidR="008944ED" w:rsidRPr="00FD5572">
        <w:rPr>
          <w:rFonts w:eastAsia="Times New Roman" w:cs="Arial"/>
          <w:color w:val="222222"/>
        </w:rPr>
        <w:t>Anxiety/Worry/Sadness/Resignation kappa and Anger/Irritation.</w:t>
      </w:r>
    </w:p>
    <w:p w:rsidR="00C279DB" w:rsidRPr="00FD5572" w:rsidRDefault="00C279DB" w:rsidP="00C279DB">
      <w:pPr>
        <w:numPr>
          <w:ilvl w:val="0"/>
          <w:numId w:val="11"/>
        </w:numPr>
        <w:pBdr>
          <w:top w:val="nil"/>
          <w:left w:val="nil"/>
          <w:bottom w:val="nil"/>
          <w:right w:val="nil"/>
          <w:between w:val="nil"/>
        </w:pBdr>
        <w:spacing w:after="0" w:line="259" w:lineRule="auto"/>
        <w:ind w:left="0"/>
        <w:contextualSpacing/>
      </w:pPr>
      <w:r w:rsidRPr="00FD5572">
        <w:t xml:space="preserve">Is scoring described, or is access to materials that describe scoring made available? </w:t>
      </w:r>
      <w:r w:rsidR="008944ED" w:rsidRPr="00FD5572">
        <w:t>Described in the coding manual.</w:t>
      </w:r>
    </w:p>
    <w:p w:rsidR="00C279DB" w:rsidRPr="00FD5572" w:rsidRDefault="00C279DB" w:rsidP="00C279DB">
      <w:pPr>
        <w:numPr>
          <w:ilvl w:val="0"/>
          <w:numId w:val="14"/>
        </w:numPr>
        <w:pBdr>
          <w:top w:val="nil"/>
          <w:left w:val="nil"/>
          <w:bottom w:val="nil"/>
          <w:right w:val="nil"/>
          <w:between w:val="nil"/>
        </w:pBdr>
        <w:spacing w:after="0" w:line="259" w:lineRule="auto"/>
        <w:ind w:left="0"/>
        <w:contextualSpacing/>
      </w:pPr>
      <w:r w:rsidRPr="00FD5572">
        <w:t xml:space="preserve">Does the submission include information regarding reliability? </w:t>
      </w:r>
      <w:r w:rsidRPr="00FD5572">
        <w:rPr>
          <w:i/>
        </w:rPr>
        <w:t>Citations in AMA style should be provided and summarized.</w:t>
      </w:r>
    </w:p>
    <w:p w:rsidR="00CC0197" w:rsidRPr="00FD5572" w:rsidRDefault="00C279DB" w:rsidP="00CC0197">
      <w:pPr>
        <w:numPr>
          <w:ilvl w:val="0"/>
          <w:numId w:val="12"/>
        </w:numPr>
        <w:pBdr>
          <w:top w:val="nil"/>
          <w:left w:val="nil"/>
          <w:bottom w:val="nil"/>
          <w:right w:val="nil"/>
          <w:between w:val="nil"/>
        </w:pBdr>
        <w:spacing w:after="0" w:line="259" w:lineRule="auto"/>
        <w:ind w:left="0"/>
        <w:contextualSpacing/>
      </w:pPr>
      <w:r w:rsidRPr="00FD5572">
        <w:t xml:space="preserve">Internal consistency reliability? </w:t>
      </w:r>
      <w:r w:rsidR="00FD5572">
        <w:t xml:space="preserve"> </w:t>
      </w:r>
      <w:r w:rsidR="00CC0197" w:rsidRPr="00FD5572">
        <w:t xml:space="preserve">Coders were </w:t>
      </w:r>
      <w:r w:rsidR="00CC0197" w:rsidRPr="00FD5572">
        <w:rPr>
          <w:rFonts w:cs="Arial"/>
          <w:color w:val="252525"/>
          <w:shd w:val="clear" w:color="auto" w:fill="FFFFFF"/>
        </w:rPr>
        <w:t>trained to c</w:t>
      </w:r>
      <w:r w:rsidR="00CC0197" w:rsidRPr="00FD5572">
        <w:rPr>
          <w:rFonts w:cs="Times New Roman"/>
        </w:rPr>
        <w:t xml:space="preserve">ode from videotape the highest degree of negative affect present during each </w:t>
      </w:r>
      <w:proofErr w:type="gramStart"/>
      <w:r w:rsidR="00CC0197" w:rsidRPr="00FD5572">
        <w:rPr>
          <w:rFonts w:cs="Times New Roman"/>
        </w:rPr>
        <w:t>10 second</w:t>
      </w:r>
      <w:proofErr w:type="gramEnd"/>
      <w:r w:rsidR="00CC0197" w:rsidRPr="00FD5572">
        <w:rPr>
          <w:rFonts w:cs="Times New Roman"/>
        </w:rPr>
        <w:t xml:space="preserve"> segment for both anxiety/worry/sadness/resignation and anger/irritation. Coding is in process. Current </w:t>
      </w:r>
      <w:r w:rsidR="00FD5572">
        <w:rPr>
          <w:rFonts w:cs="Times New Roman"/>
        </w:rPr>
        <w:t xml:space="preserve">reliability statistics for our sample are as follows:  </w:t>
      </w:r>
      <w:r w:rsidR="00CC0197" w:rsidRPr="00FD5572">
        <w:rPr>
          <w:rFonts w:eastAsia="Times New Roman" w:cs="Arial"/>
          <w:color w:val="222222"/>
        </w:rPr>
        <w:t xml:space="preserve">Anxiety/Worry/Sadness/Resignation </w:t>
      </w:r>
      <w:r w:rsidR="00FD5572">
        <w:rPr>
          <w:rFonts w:eastAsia="Times New Roman" w:cs="Arial"/>
          <w:color w:val="222222"/>
        </w:rPr>
        <w:t xml:space="preserve">Cohen’s </w:t>
      </w:r>
      <w:r w:rsidR="00CC0197" w:rsidRPr="00FD5572">
        <w:rPr>
          <w:rFonts w:eastAsia="Times New Roman" w:cs="Arial"/>
          <w:color w:val="222222"/>
        </w:rPr>
        <w:t xml:space="preserve">kappa = .69, Anger/Irritation </w:t>
      </w:r>
      <w:r w:rsidR="00FD5572">
        <w:rPr>
          <w:rFonts w:eastAsia="Times New Roman" w:cs="Arial"/>
          <w:color w:val="222222"/>
        </w:rPr>
        <w:t xml:space="preserve">Cohen’s </w:t>
      </w:r>
      <w:r w:rsidR="00CC0197" w:rsidRPr="00FD5572">
        <w:rPr>
          <w:rFonts w:eastAsia="Times New Roman" w:cs="Arial"/>
          <w:color w:val="222222"/>
        </w:rPr>
        <w:t>kappa = .79.</w:t>
      </w:r>
    </w:p>
    <w:p w:rsidR="00C279DB" w:rsidRPr="00FD5572" w:rsidRDefault="00C279DB" w:rsidP="00C279DB">
      <w:pPr>
        <w:numPr>
          <w:ilvl w:val="0"/>
          <w:numId w:val="12"/>
        </w:numPr>
        <w:pBdr>
          <w:top w:val="nil"/>
          <w:left w:val="nil"/>
          <w:bottom w:val="nil"/>
          <w:right w:val="nil"/>
          <w:between w:val="nil"/>
        </w:pBdr>
        <w:spacing w:after="0" w:line="259" w:lineRule="auto"/>
        <w:ind w:left="0"/>
        <w:contextualSpacing/>
      </w:pPr>
      <w:r w:rsidRPr="00FD5572">
        <w:t>Test-retest reliability? Test-retest reliability is not measured in our sample.</w:t>
      </w:r>
    </w:p>
    <w:p w:rsidR="00C279DB" w:rsidRPr="00017BDD" w:rsidRDefault="00C279DB" w:rsidP="00C279DB">
      <w:pPr>
        <w:numPr>
          <w:ilvl w:val="0"/>
          <w:numId w:val="14"/>
        </w:numPr>
        <w:pBdr>
          <w:top w:val="nil"/>
          <w:left w:val="nil"/>
          <w:bottom w:val="nil"/>
          <w:right w:val="nil"/>
          <w:between w:val="nil"/>
        </w:pBdr>
        <w:spacing w:after="0" w:line="259" w:lineRule="auto"/>
        <w:ind w:left="0"/>
        <w:contextualSpacing/>
      </w:pPr>
      <w:r w:rsidRPr="00017BDD">
        <w:t>Does the submission provide evidence of validity? Data are not yet available</w:t>
      </w:r>
      <w:r>
        <w:t xml:space="preserve"> in our sample.</w:t>
      </w:r>
    </w:p>
    <w:p w:rsidR="00C279DB" w:rsidRPr="00017BDD" w:rsidRDefault="00C279DB" w:rsidP="00C279DB">
      <w:pPr>
        <w:numPr>
          <w:ilvl w:val="0"/>
          <w:numId w:val="13"/>
        </w:numPr>
        <w:pBdr>
          <w:top w:val="nil"/>
          <w:left w:val="nil"/>
          <w:bottom w:val="nil"/>
          <w:right w:val="nil"/>
          <w:between w:val="nil"/>
        </w:pBdr>
        <w:spacing w:after="0" w:line="259" w:lineRule="auto"/>
        <w:ind w:left="0"/>
        <w:contextualSpacing/>
      </w:pPr>
      <w:r w:rsidRPr="00017BDD">
        <w:t>Convergent validity? Data are not yet available</w:t>
      </w:r>
      <w:r>
        <w:t xml:space="preserve"> in our sample.</w:t>
      </w:r>
    </w:p>
    <w:p w:rsidR="00C279DB" w:rsidRPr="00017BDD" w:rsidRDefault="00C279DB" w:rsidP="00C279DB">
      <w:pPr>
        <w:numPr>
          <w:ilvl w:val="0"/>
          <w:numId w:val="13"/>
        </w:numPr>
        <w:pBdr>
          <w:top w:val="nil"/>
          <w:left w:val="nil"/>
          <w:bottom w:val="nil"/>
          <w:right w:val="nil"/>
          <w:between w:val="nil"/>
        </w:pBdr>
        <w:spacing w:after="0" w:line="259" w:lineRule="auto"/>
        <w:ind w:left="0"/>
        <w:contextualSpacing/>
      </w:pPr>
      <w:r w:rsidRPr="00017BDD">
        <w:t>Divergent validity? Data are not yet available</w:t>
      </w:r>
      <w:r>
        <w:t xml:space="preserve"> in our sample.</w:t>
      </w:r>
    </w:p>
    <w:p w:rsidR="00C279DB" w:rsidRDefault="00C279DB" w:rsidP="00C279DB">
      <w:pPr>
        <w:numPr>
          <w:ilvl w:val="0"/>
          <w:numId w:val="13"/>
        </w:numPr>
        <w:pBdr>
          <w:top w:val="nil"/>
          <w:left w:val="nil"/>
          <w:bottom w:val="nil"/>
          <w:right w:val="nil"/>
          <w:between w:val="nil"/>
        </w:pBdr>
        <w:spacing w:after="0" w:line="259" w:lineRule="auto"/>
        <w:ind w:left="0"/>
        <w:contextualSpacing/>
      </w:pPr>
      <w:r>
        <w:t>Different populations? No</w:t>
      </w:r>
    </w:p>
    <w:p w:rsidR="00C279DB" w:rsidRDefault="00C279DB" w:rsidP="00C279DB">
      <w:pPr>
        <w:numPr>
          <w:ilvl w:val="0"/>
          <w:numId w:val="14"/>
        </w:numPr>
        <w:pBdr>
          <w:top w:val="nil"/>
          <w:left w:val="nil"/>
          <w:bottom w:val="nil"/>
          <w:right w:val="nil"/>
          <w:between w:val="nil"/>
        </w:pBdr>
        <w:spacing w:after="0" w:line="259" w:lineRule="auto"/>
        <w:ind w:left="0"/>
        <w:contextualSpacing/>
      </w:pPr>
      <w:r>
        <w:t>Have population norms been established?</w:t>
      </w:r>
      <w:r>
        <w:rPr>
          <w:i/>
        </w:rPr>
        <w:t xml:space="preserve"> This may or may not apply; citations should be provided and summarized. </w:t>
      </w:r>
      <w:r w:rsidRPr="00017BDD">
        <w:t>No</w:t>
      </w:r>
    </w:p>
    <w:p w:rsidR="00C279DB" w:rsidRDefault="00C279DB" w:rsidP="00C279DB">
      <w:pPr>
        <w:numPr>
          <w:ilvl w:val="0"/>
          <w:numId w:val="14"/>
        </w:numPr>
        <w:pBdr>
          <w:top w:val="nil"/>
          <w:left w:val="nil"/>
          <w:bottom w:val="nil"/>
          <w:right w:val="nil"/>
          <w:between w:val="nil"/>
        </w:pBdr>
        <w:spacing w:after="160" w:line="259" w:lineRule="auto"/>
        <w:ind w:left="0"/>
        <w:contextualSpacing/>
      </w:pPr>
      <w:r>
        <w:t>Has this scale been translated into other languages?</w:t>
      </w:r>
      <w:r>
        <w:rPr>
          <w:i/>
        </w:rPr>
        <w:t xml:space="preserve"> Citations should be provided and summarized. </w:t>
      </w:r>
      <w:r w:rsidRPr="00017BDD">
        <w:t>No</w:t>
      </w:r>
    </w:p>
    <w:p w:rsidR="00C279DB" w:rsidRDefault="00C279DB" w:rsidP="00C279DB"/>
    <w:p w:rsidR="00C279DB" w:rsidRPr="00FD5572" w:rsidRDefault="00C279DB" w:rsidP="00C279DB">
      <w:r>
        <w:rPr>
          <w:i/>
        </w:rPr>
        <w:t>Measured Supporting Documentation</w:t>
      </w:r>
      <w:r>
        <w:t xml:space="preserve">: Please upload the document(s) (i.e. peer-reviewed empirical manuscripts) that provide the evidence included in the Measured Description. Click “Add Row” (at the </w:t>
      </w:r>
      <w:r w:rsidRPr="00FD5572">
        <w:t>right) and then “Add File” (at the left) to upload supporting material.</w:t>
      </w:r>
      <w:bookmarkStart w:id="0" w:name="_GoBack"/>
      <w:bookmarkEnd w:id="0"/>
    </w:p>
    <w:p w:rsidR="006005F6" w:rsidRDefault="006005F6" w:rsidP="00C279DB">
      <w:r w:rsidRPr="00FD5572">
        <w:t>There is no peer-reviewed manuscript published with our coding system. However, our coding scheme is uploaded: ABC Brain Games Negative Affect Final Coding Scheme.docx.</w:t>
      </w:r>
    </w:p>
    <w:p w:rsidR="00C279DB" w:rsidRDefault="00C279DB" w:rsidP="00C279DB">
      <w:r>
        <w:rPr>
          <w:i/>
        </w:rPr>
        <w:t>Influenced</w:t>
      </w:r>
      <w:r>
        <w:t xml:space="preserve">: Check this box if the measure has been influenced – </w:t>
      </w:r>
      <w:r>
        <w:rPr>
          <w:i/>
        </w:rPr>
        <w:t>see review criteria below</w:t>
      </w:r>
      <w:r>
        <w:t>.</w:t>
      </w:r>
    </w:p>
    <w:p w:rsidR="00C279DB" w:rsidRDefault="00C279DB" w:rsidP="00C279DB">
      <w:r>
        <w:t>Pending</w:t>
      </w:r>
    </w:p>
    <w:p w:rsidR="00C279DB" w:rsidRDefault="00C279DB" w:rsidP="00C279DB">
      <w:r>
        <w:rPr>
          <w:i/>
        </w:rPr>
        <w:t>Influenced Description</w:t>
      </w:r>
      <w:r>
        <w:t xml:space="preserve">: Please summarize briefly the evidence indicating the extent to which the measure </w:t>
      </w:r>
      <w:proofErr w:type="gramStart"/>
      <w:r>
        <w:t>has been influenced</w:t>
      </w:r>
      <w:proofErr w:type="gramEnd"/>
      <w:r>
        <w:t xml:space="preserve"> by intervention and/or manipulation, etc.  N/A</w:t>
      </w:r>
    </w:p>
    <w:p w:rsidR="00C279DB" w:rsidRDefault="00C279DB" w:rsidP="00C279DB">
      <w:r>
        <w:rPr>
          <w:i/>
        </w:rPr>
        <w:t>Influenced Supporting Documentation</w:t>
      </w:r>
      <w:r>
        <w:t>: Please upload the document(s) (i.e. peer-reviewed empirical manuscripts) that provide the evidence included in the Influenced Description. Click “Add Row” (at the right) and then “Add File” (at the left) to upload supporting material. N/A</w:t>
      </w:r>
    </w:p>
    <w:p w:rsidR="00C279DB" w:rsidRDefault="00C279DB" w:rsidP="00C279DB">
      <w:r>
        <w:rPr>
          <w:i/>
        </w:rPr>
        <w:t>Outcome</w:t>
      </w:r>
      <w:r>
        <w:t xml:space="preserve">: Check this box if the association between the measure and behavior change has been tested – </w:t>
      </w:r>
      <w:r>
        <w:rPr>
          <w:i/>
        </w:rPr>
        <w:t>see review criteria below</w:t>
      </w:r>
      <w:r>
        <w:t>.</w:t>
      </w:r>
    </w:p>
    <w:p w:rsidR="00C279DB" w:rsidRDefault="00C279DB" w:rsidP="00C279DB">
      <w:r>
        <w:t>Pending</w:t>
      </w:r>
    </w:p>
    <w:p w:rsidR="00C279DB" w:rsidRDefault="00C279DB" w:rsidP="00C279DB">
      <w:r>
        <w:rPr>
          <w:i/>
        </w:rPr>
        <w:t>Outcome Description</w:t>
      </w:r>
      <w:r>
        <w:t>: Please summarize briefly the evidence indicating the extent to which change in the measure is associated with behavior change (i.e. validation of the measure with respect to the SOBC framework). N/A</w:t>
      </w:r>
    </w:p>
    <w:p w:rsidR="00C279DB" w:rsidRDefault="00C279DB" w:rsidP="00C279DB">
      <w:r>
        <w:rPr>
          <w:i/>
        </w:rPr>
        <w:t>Outcome</w:t>
      </w:r>
      <w:r>
        <w:t>: Please select whether this measure has been validated or not validated with respect to evidence that it is a mechanism of behavior change. If change in the measure predicts behavior change, the measure has been validated with respect to the SOBC framework.  N/A</w:t>
      </w:r>
    </w:p>
    <w:p w:rsidR="00C279DB" w:rsidRDefault="00C279DB" w:rsidP="00C279DB">
      <w:r>
        <w:rPr>
          <w:i/>
        </w:rPr>
        <w:t>Outcome Supporting Documentation</w:t>
      </w:r>
      <w:r>
        <w:t>: Please upload the document(s) (i.e. peer-reviewed empirical manuscripts) that provide the evidence included in the Outcome (Validated vs. Not Validated) Description. Click “Add Row” (at the right) and then “Add File” (at the left) to upload supporting material. N/A</w:t>
      </w:r>
    </w:p>
    <w:p w:rsidR="00C279DB" w:rsidRDefault="00C279DB" w:rsidP="00C279DB">
      <w:r>
        <w:rPr>
          <w:i/>
        </w:rPr>
        <w:t>Outcome PMCID, PUBMED ID, or Citation</w:t>
      </w:r>
      <w:r>
        <w:t>: Click “Add PMCID, PUBMED ID, or CITATION” at the right, select the appropriate button (PMCID, PUBMED ID, or CITATION) at the left, and type the ID or citation in the box that will appear at the right. N/A</w:t>
      </w:r>
    </w:p>
    <w:p w:rsidR="00C279DB" w:rsidRDefault="00C279DB" w:rsidP="00C279DB">
      <w:r>
        <w:rPr>
          <w:i/>
        </w:rPr>
        <w:t>Additional Comments/Notes</w:t>
      </w:r>
      <w:r>
        <w:t>: Please type any relevant additional information, if applicable.</w:t>
      </w:r>
    </w:p>
    <w:p w:rsidR="00C279DB" w:rsidRDefault="00C279DB" w:rsidP="00C279DB">
      <w:r>
        <w:rPr>
          <w:b/>
        </w:rPr>
        <w:t>~*~*~*~*~*~*~*~*~*~*~*</w:t>
      </w:r>
    </w:p>
    <w:p w:rsidR="00586B92" w:rsidRDefault="00586B92" w:rsidP="00C279DB"/>
    <w:sectPr w:rsidR="00586B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7F7DC8"/>
    <w:multiLevelType w:val="hybridMultilevel"/>
    <w:tmpl w:val="22F20C8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CB08DE"/>
    <w:multiLevelType w:val="hybridMultilevel"/>
    <w:tmpl w:val="B3BA80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797BC9"/>
    <w:multiLevelType w:val="hybridMultilevel"/>
    <w:tmpl w:val="FF40F2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8A13723"/>
    <w:multiLevelType w:val="multilevel"/>
    <w:tmpl w:val="FB5EF9F0"/>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3FCF2B21"/>
    <w:multiLevelType w:val="hybridMultilevel"/>
    <w:tmpl w:val="9ECC9070"/>
    <w:lvl w:ilvl="0" w:tplc="4D760CD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A753367"/>
    <w:multiLevelType w:val="multilevel"/>
    <w:tmpl w:val="4290E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BAC3C3C"/>
    <w:multiLevelType w:val="hybridMultilevel"/>
    <w:tmpl w:val="9ECC9070"/>
    <w:lvl w:ilvl="0" w:tplc="4D760CD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0D36A41"/>
    <w:multiLevelType w:val="hybridMultilevel"/>
    <w:tmpl w:val="0F9C2C18"/>
    <w:lvl w:ilvl="0" w:tplc="32AC5BD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39B3A1B"/>
    <w:multiLevelType w:val="multilevel"/>
    <w:tmpl w:val="9AF66F1C"/>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15:restartNumberingAfterBreak="0">
    <w:nsid w:val="5952651D"/>
    <w:multiLevelType w:val="hybridMultilevel"/>
    <w:tmpl w:val="95402D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06011F8"/>
    <w:multiLevelType w:val="multilevel"/>
    <w:tmpl w:val="29FE8076"/>
    <w:lvl w:ilvl="0">
      <w:start w:val="1"/>
      <w:numFmt w:val="decimal"/>
      <w:lvlText w:val="%1."/>
      <w:lvlJc w:val="left"/>
      <w:pPr>
        <w:ind w:left="2070" w:hanging="360"/>
      </w:pPr>
      <w:rPr>
        <w:b w:val="0"/>
      </w:rPr>
    </w:lvl>
    <w:lvl w:ilvl="1">
      <w:start w:val="1"/>
      <w:numFmt w:val="lowerLetter"/>
      <w:lvlText w:val="%2."/>
      <w:lvlJc w:val="left"/>
      <w:pPr>
        <w:ind w:left="2790" w:hanging="360"/>
      </w:pPr>
    </w:lvl>
    <w:lvl w:ilvl="2">
      <w:start w:val="1"/>
      <w:numFmt w:val="lowerRoman"/>
      <w:lvlText w:val="%3."/>
      <w:lvlJc w:val="right"/>
      <w:pPr>
        <w:ind w:left="3510" w:hanging="180"/>
      </w:pPr>
    </w:lvl>
    <w:lvl w:ilvl="3">
      <w:start w:val="1"/>
      <w:numFmt w:val="decimal"/>
      <w:lvlText w:val="%4."/>
      <w:lvlJc w:val="left"/>
      <w:pPr>
        <w:ind w:left="4230" w:hanging="360"/>
      </w:pPr>
    </w:lvl>
    <w:lvl w:ilvl="4">
      <w:start w:val="1"/>
      <w:numFmt w:val="lowerLetter"/>
      <w:lvlText w:val="%5."/>
      <w:lvlJc w:val="left"/>
      <w:pPr>
        <w:ind w:left="4950" w:hanging="360"/>
      </w:pPr>
    </w:lvl>
    <w:lvl w:ilvl="5">
      <w:start w:val="1"/>
      <w:numFmt w:val="lowerRoman"/>
      <w:lvlText w:val="%6."/>
      <w:lvlJc w:val="right"/>
      <w:pPr>
        <w:ind w:left="5670" w:hanging="180"/>
      </w:pPr>
    </w:lvl>
    <w:lvl w:ilvl="6">
      <w:start w:val="1"/>
      <w:numFmt w:val="decimal"/>
      <w:lvlText w:val="%7."/>
      <w:lvlJc w:val="left"/>
      <w:pPr>
        <w:ind w:left="6390" w:hanging="360"/>
      </w:pPr>
    </w:lvl>
    <w:lvl w:ilvl="7">
      <w:start w:val="1"/>
      <w:numFmt w:val="lowerLetter"/>
      <w:lvlText w:val="%8."/>
      <w:lvlJc w:val="left"/>
      <w:pPr>
        <w:ind w:left="7110" w:hanging="360"/>
      </w:pPr>
    </w:lvl>
    <w:lvl w:ilvl="8">
      <w:start w:val="1"/>
      <w:numFmt w:val="lowerRoman"/>
      <w:lvlText w:val="%9."/>
      <w:lvlJc w:val="right"/>
      <w:pPr>
        <w:ind w:left="7830" w:hanging="180"/>
      </w:pPr>
    </w:lvl>
  </w:abstractNum>
  <w:abstractNum w:abstractNumId="11" w15:restartNumberingAfterBreak="0">
    <w:nsid w:val="67B2633B"/>
    <w:multiLevelType w:val="hybridMultilevel"/>
    <w:tmpl w:val="F64A3278"/>
    <w:lvl w:ilvl="0" w:tplc="0B66B20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7574289E"/>
    <w:multiLevelType w:val="hybridMultilevel"/>
    <w:tmpl w:val="27DC78EE"/>
    <w:lvl w:ilvl="0" w:tplc="9416896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7D8D5F82"/>
    <w:multiLevelType w:val="multilevel"/>
    <w:tmpl w:val="A48E5788"/>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0"/>
  </w:num>
  <w:num w:numId="2">
    <w:abstractNumId w:val="4"/>
  </w:num>
  <w:num w:numId="3">
    <w:abstractNumId w:val="6"/>
  </w:num>
  <w:num w:numId="4">
    <w:abstractNumId w:val="12"/>
  </w:num>
  <w:num w:numId="5">
    <w:abstractNumId w:val="7"/>
  </w:num>
  <w:num w:numId="6">
    <w:abstractNumId w:val="11"/>
  </w:num>
  <w:num w:numId="7">
    <w:abstractNumId w:val="1"/>
  </w:num>
  <w:num w:numId="8">
    <w:abstractNumId w:val="2"/>
  </w:num>
  <w:num w:numId="9">
    <w:abstractNumId w:val="9"/>
  </w:num>
  <w:num w:numId="10">
    <w:abstractNumId w:val="5"/>
  </w:num>
  <w:num w:numId="11">
    <w:abstractNumId w:val="8"/>
  </w:num>
  <w:num w:numId="12">
    <w:abstractNumId w:val="13"/>
  </w:num>
  <w:num w:numId="13">
    <w:abstractNumId w:val="3"/>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5F80"/>
    <w:rsid w:val="002B3A23"/>
    <w:rsid w:val="003E3A6E"/>
    <w:rsid w:val="004004E1"/>
    <w:rsid w:val="0049215A"/>
    <w:rsid w:val="00586B92"/>
    <w:rsid w:val="006005F6"/>
    <w:rsid w:val="00637BAC"/>
    <w:rsid w:val="008126E1"/>
    <w:rsid w:val="008944ED"/>
    <w:rsid w:val="009F5F80"/>
    <w:rsid w:val="00AF46E6"/>
    <w:rsid w:val="00C20E2B"/>
    <w:rsid w:val="00C279DB"/>
    <w:rsid w:val="00CC0197"/>
    <w:rsid w:val="00F91593"/>
    <w:rsid w:val="00FD55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B89B8D"/>
  <w15:docId w15:val="{AFCD0573-F5F0-4207-A3C5-D3257B632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5F80"/>
    <w:pPr>
      <w:spacing w:after="160" w:line="259" w:lineRule="auto"/>
      <w:ind w:left="720"/>
      <w:contextualSpacing/>
    </w:pPr>
  </w:style>
  <w:style w:type="character" w:styleId="Hyperlink">
    <w:name w:val="Hyperlink"/>
    <w:basedOn w:val="DefaultParagraphFont"/>
    <w:uiPriority w:val="99"/>
    <w:unhideWhenUsed/>
    <w:rsid w:val="009F5F80"/>
    <w:rPr>
      <w:color w:val="0000FF" w:themeColor="hyperlink"/>
      <w:u w:val="single"/>
    </w:rPr>
  </w:style>
  <w:style w:type="character" w:customStyle="1" w:styleId="author">
    <w:name w:val="author"/>
    <w:basedOn w:val="DefaultParagraphFont"/>
    <w:rsid w:val="00AF46E6"/>
  </w:style>
  <w:style w:type="character" w:customStyle="1" w:styleId="pubyear">
    <w:name w:val="pubyear"/>
    <w:basedOn w:val="DefaultParagraphFont"/>
    <w:rsid w:val="00AF46E6"/>
  </w:style>
  <w:style w:type="character" w:customStyle="1" w:styleId="articletitle">
    <w:name w:val="articletitle"/>
    <w:basedOn w:val="DefaultParagraphFont"/>
    <w:rsid w:val="00AF46E6"/>
  </w:style>
  <w:style w:type="character" w:customStyle="1" w:styleId="journaltitle">
    <w:name w:val="journaltitle"/>
    <w:basedOn w:val="DefaultParagraphFont"/>
    <w:rsid w:val="00AF46E6"/>
  </w:style>
  <w:style w:type="character" w:customStyle="1" w:styleId="vol">
    <w:name w:val="vol"/>
    <w:basedOn w:val="DefaultParagraphFont"/>
    <w:rsid w:val="00AF46E6"/>
  </w:style>
  <w:style w:type="character" w:customStyle="1" w:styleId="pagefirst">
    <w:name w:val="pagefirst"/>
    <w:basedOn w:val="DefaultParagraphFont"/>
    <w:rsid w:val="00AF46E6"/>
  </w:style>
  <w:style w:type="character" w:customStyle="1" w:styleId="pagelast">
    <w:name w:val="pagelast"/>
    <w:basedOn w:val="DefaultParagraphFont"/>
    <w:rsid w:val="00AF46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4299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osf.io/ecd8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osf.io/"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24425E-7DF4-4B45-A751-A728E9A515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4</Pages>
  <Words>1141</Words>
  <Characters>6510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University of Michigan</Company>
  <LinksUpToDate>false</LinksUpToDate>
  <CharactersWithSpaces>7636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Clark, Katy</dc:creator>
  <cp:lastModifiedBy>School of Public Health</cp:lastModifiedBy>
  <cp:revision>6</cp:revision>
  <dcterms:created xsi:type="dcterms:W3CDTF">2017-10-04T14:49:00Z</dcterms:created>
  <dcterms:modified xsi:type="dcterms:W3CDTF">2017-10-18T14:44:00Z</dcterms:modified>
</cp:coreProperties>
</file>