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8AF0D" w14:textId="7B432190" w:rsidR="00560A8E" w:rsidRPr="00A23460" w:rsidRDefault="009349DE" w:rsidP="000F1EAB">
      <w:pPr>
        <w:pStyle w:val="Title"/>
        <w:ind w:left="-90"/>
        <w:rPr>
          <w:rFonts w:ascii="Calibri" w:hAnsi="Calibri"/>
          <w:color w:val="auto"/>
          <w:sz w:val="28"/>
          <w:szCs w:val="18"/>
        </w:rPr>
      </w:pPr>
      <w:bookmarkStart w:id="0" w:name="_GoBack"/>
      <w:bookmarkEnd w:id="0"/>
      <w:r w:rsidRPr="00A23460">
        <w:rPr>
          <w:rFonts w:ascii="Calibri" w:hAnsi="Calibri"/>
          <w:color w:val="auto"/>
          <w:sz w:val="28"/>
          <w:szCs w:val="18"/>
        </w:rPr>
        <w:t>Steering Committee Call</w:t>
      </w:r>
      <w:r w:rsidR="00812F50" w:rsidRPr="00A23460">
        <w:rPr>
          <w:rFonts w:ascii="Calibri" w:hAnsi="Calibri"/>
          <w:color w:val="auto"/>
          <w:sz w:val="28"/>
          <w:szCs w:val="18"/>
        </w:rPr>
        <w:t xml:space="preserve"> </w:t>
      </w:r>
      <w:r w:rsidR="00F45D6B" w:rsidRPr="00A23460">
        <w:rPr>
          <w:rFonts w:ascii="Calibri" w:hAnsi="Calibri"/>
          <w:color w:val="auto"/>
          <w:sz w:val="28"/>
          <w:szCs w:val="18"/>
        </w:rPr>
        <w:t>–</w:t>
      </w:r>
      <w:r w:rsidRPr="00A23460">
        <w:rPr>
          <w:rFonts w:ascii="Calibri" w:hAnsi="Calibri"/>
          <w:color w:val="auto"/>
          <w:sz w:val="28"/>
          <w:szCs w:val="18"/>
        </w:rPr>
        <w:t xml:space="preserve"> </w:t>
      </w:r>
      <w:r w:rsidR="004207F5">
        <w:rPr>
          <w:rFonts w:ascii="Calibri" w:hAnsi="Calibri"/>
          <w:color w:val="auto"/>
          <w:sz w:val="28"/>
          <w:szCs w:val="18"/>
        </w:rPr>
        <w:t>11</w:t>
      </w:r>
      <w:r w:rsidR="00D90178" w:rsidRPr="00A23460">
        <w:rPr>
          <w:rFonts w:ascii="Calibri" w:hAnsi="Calibri"/>
          <w:color w:val="auto"/>
          <w:sz w:val="28"/>
          <w:szCs w:val="18"/>
        </w:rPr>
        <w:t>/</w:t>
      </w:r>
      <w:r w:rsidR="00C80CAC">
        <w:rPr>
          <w:rFonts w:ascii="Calibri" w:hAnsi="Calibri"/>
          <w:color w:val="auto"/>
          <w:sz w:val="28"/>
          <w:szCs w:val="18"/>
        </w:rPr>
        <w:t>15</w:t>
      </w:r>
      <w:r w:rsidR="00E2714C" w:rsidRPr="00A23460">
        <w:rPr>
          <w:rFonts w:ascii="Calibri" w:hAnsi="Calibri"/>
          <w:color w:val="auto"/>
          <w:sz w:val="28"/>
          <w:szCs w:val="18"/>
        </w:rPr>
        <w:t>/</w:t>
      </w:r>
      <w:r w:rsidR="009D3C86" w:rsidRPr="00A23460">
        <w:rPr>
          <w:rFonts w:ascii="Calibri" w:hAnsi="Calibri"/>
          <w:color w:val="auto"/>
          <w:sz w:val="28"/>
          <w:szCs w:val="18"/>
        </w:rPr>
        <w:t>17</w:t>
      </w:r>
    </w:p>
    <w:tbl>
      <w:tblPr>
        <w:tblStyle w:val="MediumShading1-Accent1"/>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330"/>
        <w:gridCol w:w="1530"/>
        <w:gridCol w:w="4770"/>
      </w:tblGrid>
      <w:tr w:rsidR="004E715E" w:rsidRPr="00A23460" w14:paraId="3488CA09" w14:textId="77777777" w:rsidTr="00482D05">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tcBorders>
            <w:shd w:val="clear" w:color="auto" w:fill="DBE5F1" w:themeFill="accent1" w:themeFillTint="33"/>
            <w:vAlign w:val="center"/>
          </w:tcPr>
          <w:p w14:paraId="50F080FB" w14:textId="77777777" w:rsidR="007D0580" w:rsidRPr="00A23460" w:rsidRDefault="007D0580" w:rsidP="00487D39">
            <w:pPr>
              <w:rPr>
                <w:rFonts w:ascii="Calibri" w:hAnsi="Calibri"/>
                <w:color w:val="auto"/>
                <w:sz w:val="18"/>
                <w:szCs w:val="18"/>
              </w:rPr>
            </w:pPr>
            <w:r w:rsidRPr="00A23460">
              <w:rPr>
                <w:rFonts w:ascii="Calibri" w:hAnsi="Calibri"/>
                <w:color w:val="auto"/>
                <w:sz w:val="18"/>
                <w:szCs w:val="18"/>
              </w:rPr>
              <w:t xml:space="preserve">Location: </w:t>
            </w:r>
          </w:p>
        </w:tc>
        <w:tc>
          <w:tcPr>
            <w:tcW w:w="3330" w:type="dxa"/>
            <w:tcBorders>
              <w:top w:val="single" w:sz="4" w:space="0" w:color="auto"/>
              <w:bottom w:val="single" w:sz="4" w:space="0" w:color="auto"/>
            </w:tcBorders>
            <w:shd w:val="clear" w:color="auto" w:fill="auto"/>
            <w:vAlign w:val="center"/>
          </w:tcPr>
          <w:p w14:paraId="3590EF62" w14:textId="77777777" w:rsidR="007D0580" w:rsidRPr="00A23460" w:rsidRDefault="00B472A3" w:rsidP="00487D39">
            <w:pPr>
              <w:cnfStyle w:val="100000000000" w:firstRow="1" w:lastRow="0" w:firstColumn="0" w:lastColumn="0" w:oddVBand="0" w:evenVBand="0" w:oddHBand="0" w:evenHBand="0" w:firstRowFirstColumn="0" w:firstRowLastColumn="0" w:lastRowFirstColumn="0" w:lastRowLastColumn="0"/>
              <w:rPr>
                <w:rFonts w:ascii="Calibri" w:hAnsi="Calibri"/>
                <w:b w:val="0"/>
                <w:color w:val="auto"/>
                <w:sz w:val="18"/>
                <w:szCs w:val="18"/>
              </w:rPr>
            </w:pPr>
            <w:r w:rsidRPr="00A23460">
              <w:rPr>
                <w:rFonts w:ascii="Calibri" w:hAnsi="Calibri"/>
                <w:b w:val="0"/>
                <w:color w:val="auto"/>
                <w:sz w:val="18"/>
                <w:szCs w:val="18"/>
              </w:rPr>
              <w:t>Webex Conference Call</w:t>
            </w:r>
            <w:r w:rsidR="003E240D" w:rsidRPr="00A23460">
              <w:rPr>
                <w:rFonts w:ascii="Calibri" w:hAnsi="Calibri"/>
                <w:b w:val="0"/>
                <w:color w:val="auto"/>
                <w:sz w:val="18"/>
                <w:szCs w:val="18"/>
              </w:rPr>
              <w:t xml:space="preserve"> (see below)</w:t>
            </w:r>
          </w:p>
        </w:tc>
        <w:tc>
          <w:tcPr>
            <w:tcW w:w="1530" w:type="dxa"/>
            <w:tcBorders>
              <w:top w:val="single" w:sz="4" w:space="0" w:color="auto"/>
              <w:bottom w:val="single" w:sz="4" w:space="0" w:color="auto"/>
            </w:tcBorders>
            <w:shd w:val="clear" w:color="auto" w:fill="DBE5F1" w:themeFill="accent1" w:themeFillTint="33"/>
            <w:vAlign w:val="center"/>
          </w:tcPr>
          <w:p w14:paraId="143C400C" w14:textId="77777777" w:rsidR="007D0580" w:rsidRPr="00A23460" w:rsidRDefault="00614467" w:rsidP="00487D39">
            <w:pP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A23460">
              <w:rPr>
                <w:rFonts w:ascii="Calibri" w:hAnsi="Calibri"/>
                <w:color w:val="auto"/>
                <w:sz w:val="18"/>
                <w:szCs w:val="18"/>
              </w:rPr>
              <w:t>Leader</w:t>
            </w:r>
            <w:r w:rsidR="0056685C" w:rsidRPr="00A23460">
              <w:rPr>
                <w:rFonts w:ascii="Calibri" w:hAnsi="Calibri"/>
                <w:color w:val="auto"/>
                <w:sz w:val="18"/>
                <w:szCs w:val="18"/>
              </w:rPr>
              <w:t>:</w:t>
            </w:r>
          </w:p>
        </w:tc>
        <w:tc>
          <w:tcPr>
            <w:tcW w:w="4770" w:type="dxa"/>
            <w:tcBorders>
              <w:top w:val="single" w:sz="4" w:space="0" w:color="auto"/>
              <w:bottom w:val="single" w:sz="4" w:space="0" w:color="auto"/>
              <w:right w:val="single" w:sz="4" w:space="0" w:color="auto"/>
            </w:tcBorders>
            <w:shd w:val="clear" w:color="auto" w:fill="auto"/>
            <w:vAlign w:val="center"/>
          </w:tcPr>
          <w:p w14:paraId="6671BDBC" w14:textId="77777777" w:rsidR="007D0580" w:rsidRPr="00A23460" w:rsidRDefault="009349DE" w:rsidP="00487D39">
            <w:pPr>
              <w:cnfStyle w:val="100000000000" w:firstRow="1" w:lastRow="0" w:firstColumn="0" w:lastColumn="0" w:oddVBand="0" w:evenVBand="0" w:oddHBand="0" w:evenHBand="0" w:firstRowFirstColumn="0" w:firstRowLastColumn="0" w:lastRowFirstColumn="0" w:lastRowLastColumn="0"/>
              <w:rPr>
                <w:rFonts w:ascii="Calibri" w:hAnsi="Calibri"/>
                <w:b w:val="0"/>
                <w:color w:val="auto"/>
                <w:sz w:val="18"/>
                <w:szCs w:val="18"/>
              </w:rPr>
            </w:pPr>
            <w:r w:rsidRPr="00A23460">
              <w:rPr>
                <w:rFonts w:ascii="Calibri" w:hAnsi="Calibri"/>
                <w:b w:val="0"/>
                <w:color w:val="auto"/>
                <w:sz w:val="18"/>
                <w:szCs w:val="18"/>
              </w:rPr>
              <w:t>Donald Edmondson</w:t>
            </w:r>
          </w:p>
        </w:tc>
      </w:tr>
      <w:tr w:rsidR="004E715E" w:rsidRPr="00A23460" w14:paraId="54B87FB0" w14:textId="77777777" w:rsidTr="00F66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7EBB94F5" w14:textId="77777777" w:rsidR="0056685C" w:rsidRPr="00A23460" w:rsidRDefault="0056685C" w:rsidP="00487D39">
            <w:pPr>
              <w:rPr>
                <w:rFonts w:ascii="Calibri" w:hAnsi="Calibri"/>
                <w:sz w:val="18"/>
                <w:szCs w:val="18"/>
              </w:rPr>
            </w:pPr>
            <w:r w:rsidRPr="00A23460">
              <w:rPr>
                <w:rFonts w:ascii="Calibri" w:hAnsi="Calibri"/>
                <w:sz w:val="18"/>
                <w:szCs w:val="18"/>
              </w:rPr>
              <w:t xml:space="preserve">Date: </w:t>
            </w:r>
          </w:p>
        </w:tc>
        <w:tc>
          <w:tcPr>
            <w:tcW w:w="3330" w:type="dxa"/>
            <w:shd w:val="clear" w:color="auto" w:fill="auto"/>
            <w:vAlign w:val="center"/>
          </w:tcPr>
          <w:p w14:paraId="7D4E6519" w14:textId="5A27721E" w:rsidR="0056685C" w:rsidRPr="00A23460" w:rsidRDefault="004207F5" w:rsidP="00C80CAC">
            <w:pPr>
              <w:cnfStyle w:val="000000100000" w:firstRow="0" w:lastRow="0" w:firstColumn="0" w:lastColumn="0" w:oddVBand="0" w:evenVBand="0" w:oddHBand="1" w:evenHBand="0" w:firstRowFirstColumn="0" w:firstRowLastColumn="0" w:lastRowFirstColumn="0" w:lastRowLastColumn="0"/>
              <w:rPr>
                <w:rFonts w:ascii="Calibri" w:hAnsi="Calibri"/>
                <w:sz w:val="18"/>
                <w:szCs w:val="18"/>
                <w:highlight w:val="yellow"/>
              </w:rPr>
            </w:pPr>
            <w:r>
              <w:rPr>
                <w:rFonts w:ascii="Calibri" w:hAnsi="Calibri"/>
                <w:sz w:val="18"/>
                <w:szCs w:val="18"/>
              </w:rPr>
              <w:t>11/</w:t>
            </w:r>
            <w:r w:rsidR="00C80CAC">
              <w:rPr>
                <w:rFonts w:ascii="Calibri" w:hAnsi="Calibri"/>
                <w:sz w:val="18"/>
                <w:szCs w:val="18"/>
              </w:rPr>
              <w:t>15</w:t>
            </w:r>
            <w:r w:rsidR="009D3C86" w:rsidRPr="00A23460">
              <w:rPr>
                <w:rFonts w:ascii="Calibri" w:hAnsi="Calibri"/>
                <w:sz w:val="18"/>
                <w:szCs w:val="18"/>
              </w:rPr>
              <w:t>/17</w:t>
            </w:r>
          </w:p>
        </w:tc>
        <w:tc>
          <w:tcPr>
            <w:tcW w:w="1530" w:type="dxa"/>
            <w:shd w:val="clear" w:color="auto" w:fill="DBE5F1" w:themeFill="accent1" w:themeFillTint="33"/>
            <w:vAlign w:val="center"/>
          </w:tcPr>
          <w:p w14:paraId="43897814" w14:textId="77777777" w:rsidR="0056685C" w:rsidRPr="00A23460" w:rsidRDefault="0056685C" w:rsidP="00487D39">
            <w:pP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sidRPr="00A23460">
              <w:rPr>
                <w:rFonts w:ascii="Calibri" w:hAnsi="Calibri"/>
                <w:b/>
                <w:sz w:val="18"/>
                <w:szCs w:val="18"/>
              </w:rPr>
              <w:t>Note Taker:</w:t>
            </w:r>
          </w:p>
        </w:tc>
        <w:tc>
          <w:tcPr>
            <w:tcW w:w="4770" w:type="dxa"/>
            <w:shd w:val="clear" w:color="auto" w:fill="auto"/>
            <w:vAlign w:val="center"/>
          </w:tcPr>
          <w:p w14:paraId="0BD064D2" w14:textId="77777777" w:rsidR="0056685C" w:rsidRPr="00A23460" w:rsidRDefault="00A522ED" w:rsidP="00487D39">
            <w:p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23460">
              <w:rPr>
                <w:rFonts w:ascii="Calibri" w:hAnsi="Calibri"/>
                <w:sz w:val="18"/>
                <w:szCs w:val="18"/>
              </w:rPr>
              <w:t>Emily Cea</w:t>
            </w:r>
          </w:p>
        </w:tc>
      </w:tr>
      <w:tr w:rsidR="009956A9" w:rsidRPr="00A23460" w14:paraId="1CD88A3A" w14:textId="77777777" w:rsidTr="00972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45077401" w14:textId="77777777" w:rsidR="009956A9" w:rsidRPr="00A23460" w:rsidRDefault="009956A9" w:rsidP="00487D39">
            <w:pPr>
              <w:rPr>
                <w:rFonts w:ascii="Calibri" w:hAnsi="Calibri"/>
                <w:sz w:val="18"/>
                <w:szCs w:val="18"/>
              </w:rPr>
            </w:pPr>
            <w:r w:rsidRPr="00A23460">
              <w:rPr>
                <w:rFonts w:ascii="Calibri" w:hAnsi="Calibri"/>
                <w:sz w:val="18"/>
                <w:szCs w:val="18"/>
              </w:rPr>
              <w:t xml:space="preserve">Attendees: </w:t>
            </w:r>
          </w:p>
        </w:tc>
        <w:tc>
          <w:tcPr>
            <w:tcW w:w="9630" w:type="dxa"/>
            <w:gridSpan w:val="3"/>
            <w:shd w:val="clear" w:color="auto" w:fill="auto"/>
            <w:vAlign w:val="center"/>
          </w:tcPr>
          <w:p w14:paraId="49FA27E0" w14:textId="204553EF" w:rsidR="009956A9" w:rsidRPr="00B579EC" w:rsidRDefault="00590BF7" w:rsidP="001B47EC">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B579EC">
              <w:rPr>
                <w:rFonts w:asciiTheme="minorHAnsi" w:hAnsiTheme="minorHAnsi"/>
                <w:sz w:val="18"/>
                <w:szCs w:val="18"/>
              </w:rPr>
              <w:t>Alison Miller, Aron Marquitz, Becky Acabchuk, Cady Whicker, Chandra Keller-Allen, Danielle Mitnick, Dave Almeida, Donald Edmondson, Emily Cea, Eric Loucks, Jeffrey Birk, Johannes Haushofer, Jon King, Josh Smyth, Mary Perry, Jennifer Sumner</w:t>
            </w:r>
            <w:r w:rsidR="008E356A" w:rsidRPr="00B579EC">
              <w:rPr>
                <w:rFonts w:asciiTheme="minorHAnsi" w:hAnsiTheme="minorHAnsi"/>
                <w:sz w:val="18"/>
                <w:szCs w:val="18"/>
              </w:rPr>
              <w:t>, Melissa Riddle</w:t>
            </w:r>
            <w:r w:rsidRPr="00B579EC">
              <w:rPr>
                <w:rFonts w:asciiTheme="minorHAnsi" w:hAnsiTheme="minorHAnsi"/>
                <w:sz w:val="18"/>
                <w:szCs w:val="18"/>
              </w:rPr>
              <w:t>, Talea Cornelius</w:t>
            </w:r>
            <w:r w:rsidR="008E356A" w:rsidRPr="00B579EC">
              <w:rPr>
                <w:rFonts w:asciiTheme="minorHAnsi" w:hAnsiTheme="minorHAnsi"/>
                <w:sz w:val="18"/>
                <w:szCs w:val="18"/>
              </w:rPr>
              <w:t>, Paige Green, Lis Nielsen</w:t>
            </w:r>
            <w:r w:rsidRPr="00B579EC">
              <w:rPr>
                <w:rFonts w:asciiTheme="minorHAnsi" w:hAnsiTheme="minorHAnsi"/>
                <w:sz w:val="18"/>
                <w:szCs w:val="18"/>
              </w:rPr>
              <w:t>, Will Aklin</w:t>
            </w:r>
            <w:r w:rsidR="00995B54" w:rsidRPr="00B579EC">
              <w:rPr>
                <w:rFonts w:asciiTheme="minorHAnsi" w:hAnsiTheme="minorHAnsi"/>
                <w:sz w:val="18"/>
                <w:szCs w:val="18"/>
              </w:rPr>
              <w:t>, Emily Hennessy,</w:t>
            </w:r>
            <w:r w:rsidRPr="00B579EC">
              <w:rPr>
                <w:rFonts w:asciiTheme="minorHAnsi" w:hAnsiTheme="minorHAnsi"/>
                <w:sz w:val="18"/>
                <w:szCs w:val="18"/>
              </w:rPr>
              <w:t xml:space="preserve"> </w:t>
            </w:r>
            <w:r w:rsidR="00995B54" w:rsidRPr="00B579EC">
              <w:rPr>
                <w:rFonts w:asciiTheme="minorHAnsi" w:hAnsiTheme="minorHAnsi"/>
                <w:sz w:val="18"/>
                <w:szCs w:val="18"/>
              </w:rPr>
              <w:t>Kate Stoney, Lisa, Elaine Collier, Christine Hunter, Susan Czajkowski</w:t>
            </w:r>
            <w:r w:rsidR="001B47EC" w:rsidRPr="00B579EC">
              <w:rPr>
                <w:rFonts w:asciiTheme="minorHAnsi" w:hAnsiTheme="minorHAnsi"/>
                <w:sz w:val="18"/>
                <w:szCs w:val="18"/>
              </w:rPr>
              <w:t>, Lois Tully</w:t>
            </w:r>
            <w:r w:rsidR="00995B54" w:rsidRPr="00B579EC">
              <w:rPr>
                <w:rFonts w:asciiTheme="minorHAnsi" w:hAnsiTheme="minorHAnsi"/>
                <w:sz w:val="18"/>
                <w:szCs w:val="18"/>
              </w:rPr>
              <w:t xml:space="preserve"> </w:t>
            </w:r>
            <w:r w:rsidRPr="00B579EC">
              <w:rPr>
                <w:rFonts w:asciiTheme="minorHAnsi" w:hAnsiTheme="minorHAnsi"/>
                <w:sz w:val="18"/>
                <w:szCs w:val="18"/>
              </w:rPr>
              <w:t>(Note: additional call-in attendees were present)</w:t>
            </w:r>
          </w:p>
        </w:tc>
      </w:tr>
      <w:tr w:rsidR="005307E0" w:rsidRPr="00A23460" w14:paraId="6F66023B" w14:textId="77777777" w:rsidTr="005B53F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3A3BA258" w14:textId="77777777" w:rsidR="005307E0" w:rsidRPr="00A23460" w:rsidRDefault="005307E0" w:rsidP="00487D39">
            <w:pPr>
              <w:rPr>
                <w:rFonts w:ascii="Calibri" w:hAnsi="Calibri"/>
                <w:sz w:val="18"/>
                <w:szCs w:val="18"/>
              </w:rPr>
            </w:pPr>
            <w:r w:rsidRPr="00A23460">
              <w:rPr>
                <w:rFonts w:ascii="Calibri" w:hAnsi="Calibri"/>
                <w:sz w:val="18"/>
                <w:szCs w:val="18"/>
              </w:rPr>
              <w:t>Time:</w:t>
            </w:r>
          </w:p>
        </w:tc>
        <w:tc>
          <w:tcPr>
            <w:tcW w:w="9630" w:type="dxa"/>
            <w:gridSpan w:val="3"/>
            <w:shd w:val="clear" w:color="auto" w:fill="auto"/>
            <w:vAlign w:val="center"/>
          </w:tcPr>
          <w:p w14:paraId="1CCFEA8E" w14:textId="77777777" w:rsidR="005307E0" w:rsidRPr="00A23460" w:rsidRDefault="005307E0" w:rsidP="00487D39">
            <w:p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23460">
              <w:rPr>
                <w:rFonts w:ascii="Calibri" w:hAnsi="Calibri"/>
                <w:sz w:val="18"/>
                <w:szCs w:val="18"/>
              </w:rPr>
              <w:t>2pm EST</w:t>
            </w:r>
          </w:p>
        </w:tc>
      </w:tr>
      <w:tr w:rsidR="005307E0" w:rsidRPr="00A23460" w14:paraId="7C61154D" w14:textId="77777777" w:rsidTr="005307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8" w:type="dxa"/>
            <w:gridSpan w:val="4"/>
            <w:shd w:val="clear" w:color="auto" w:fill="auto"/>
            <w:vAlign w:val="center"/>
          </w:tcPr>
          <w:p w14:paraId="37707790" w14:textId="77777777" w:rsidR="00DD2F2D" w:rsidRPr="00A23460" w:rsidRDefault="00DD2F2D" w:rsidP="00DD2F2D">
            <w:pPr>
              <w:rPr>
                <w:rFonts w:ascii="Calibri" w:hAnsi="Calibri"/>
                <w:b w:val="0"/>
                <w:sz w:val="18"/>
                <w:szCs w:val="18"/>
              </w:rPr>
            </w:pPr>
            <w:r w:rsidRPr="00A23460">
              <w:rPr>
                <w:rFonts w:ascii="Calibri" w:hAnsi="Calibri"/>
                <w:sz w:val="18"/>
                <w:szCs w:val="18"/>
              </w:rPr>
              <w:t xml:space="preserve">Meeting URL: </w:t>
            </w:r>
            <w:r w:rsidRPr="00A23460">
              <w:rPr>
                <w:rFonts w:ascii="Calibri" w:hAnsi="Calibri"/>
                <w:b w:val="0"/>
                <w:sz w:val="18"/>
                <w:szCs w:val="18"/>
              </w:rPr>
              <w:t xml:space="preserve"> </w:t>
            </w:r>
            <w:hyperlink r:id="rId6" w:anchor="/meetings/joinbynumber" w:history="1">
              <w:r w:rsidRPr="00A23460">
                <w:rPr>
                  <w:rStyle w:val="Hyperlink"/>
                  <w:rFonts w:ascii="Calibri" w:hAnsi="Calibri"/>
                  <w:sz w:val="18"/>
                  <w:szCs w:val="18"/>
                </w:rPr>
                <w:t>https://meetings.webex.com/collabs/#/meetings/joinbynumber</w:t>
              </w:r>
            </w:hyperlink>
            <w:r w:rsidRPr="00A23460">
              <w:rPr>
                <w:rFonts w:ascii="Calibri" w:hAnsi="Calibri"/>
                <w:b w:val="0"/>
                <w:sz w:val="18"/>
                <w:szCs w:val="18"/>
              </w:rPr>
              <w:t xml:space="preserve">   </w:t>
            </w:r>
          </w:p>
          <w:p w14:paraId="70A798F7" w14:textId="77777777" w:rsidR="00DD2F2D" w:rsidRPr="00A23460" w:rsidRDefault="00DD2F2D" w:rsidP="00DD2F2D">
            <w:pPr>
              <w:rPr>
                <w:rFonts w:ascii="Calibri" w:hAnsi="Calibri"/>
                <w:b w:val="0"/>
                <w:sz w:val="18"/>
                <w:szCs w:val="18"/>
              </w:rPr>
            </w:pPr>
            <w:r w:rsidRPr="00A23460">
              <w:rPr>
                <w:rFonts w:ascii="Calibri" w:hAnsi="Calibri"/>
                <w:sz w:val="18"/>
                <w:szCs w:val="18"/>
              </w:rPr>
              <w:t xml:space="preserve">Meeting Number: </w:t>
            </w:r>
            <w:r w:rsidRPr="00A23460">
              <w:rPr>
                <w:rFonts w:ascii="Calibri" w:hAnsi="Calibri"/>
                <w:b w:val="0"/>
                <w:sz w:val="18"/>
                <w:szCs w:val="18"/>
              </w:rPr>
              <w:t>192 013 768</w:t>
            </w:r>
          </w:p>
          <w:p w14:paraId="68A42AC6" w14:textId="77777777" w:rsidR="00DD2F2D" w:rsidRPr="00A23460" w:rsidRDefault="00DD2F2D" w:rsidP="00DD2F2D">
            <w:pPr>
              <w:rPr>
                <w:rFonts w:ascii="Calibri" w:hAnsi="Calibri"/>
                <w:b w:val="0"/>
                <w:sz w:val="18"/>
                <w:szCs w:val="18"/>
              </w:rPr>
            </w:pPr>
            <w:r w:rsidRPr="00A23460">
              <w:rPr>
                <w:rFonts w:ascii="Calibri" w:hAnsi="Calibri"/>
                <w:sz w:val="18"/>
                <w:szCs w:val="18"/>
              </w:rPr>
              <w:t>If using phone line for audio/teleconferencing: +1-415-655-0001 and enter the meeting number, once prompted</w:t>
            </w:r>
          </w:p>
          <w:p w14:paraId="7D09CF42" w14:textId="77777777" w:rsidR="005307E0" w:rsidRPr="00A23460" w:rsidRDefault="00DD2F2D" w:rsidP="00DD2F2D">
            <w:pPr>
              <w:rPr>
                <w:rFonts w:ascii="Calibri" w:hAnsi="Calibri"/>
                <w:b w:val="0"/>
                <w:sz w:val="18"/>
                <w:szCs w:val="18"/>
              </w:rPr>
            </w:pPr>
            <w:r w:rsidRPr="00A23460">
              <w:rPr>
                <w:rFonts w:ascii="Calibri" w:hAnsi="Calibri"/>
                <w:sz w:val="18"/>
                <w:szCs w:val="18"/>
              </w:rPr>
              <w:t>If using audio from your computer: Once you join the meeting, select “Call Using Computer” to automatically connect</w:t>
            </w:r>
          </w:p>
        </w:tc>
      </w:tr>
    </w:tbl>
    <w:p w14:paraId="337B34C4" w14:textId="77777777" w:rsidR="005B3862" w:rsidRPr="00A23460" w:rsidRDefault="005B3862" w:rsidP="00F66351">
      <w:pPr>
        <w:rPr>
          <w:rFonts w:ascii="Calibri" w:hAnsi="Calibri"/>
          <w:b/>
          <w:sz w:val="18"/>
          <w:szCs w:val="18"/>
        </w:rPr>
      </w:pPr>
    </w:p>
    <w:tbl>
      <w:tblPr>
        <w:tblStyle w:val="MediumShading1-Accent1"/>
        <w:tblW w:w="107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1"/>
        <w:gridCol w:w="2563"/>
        <w:gridCol w:w="1476"/>
      </w:tblGrid>
      <w:tr w:rsidR="00C053E1" w:rsidRPr="00A23460" w14:paraId="3E19A8F2" w14:textId="77777777" w:rsidTr="004207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1" w:type="dxa"/>
            <w:tcBorders>
              <w:bottom w:val="single" w:sz="4" w:space="0" w:color="auto"/>
            </w:tcBorders>
          </w:tcPr>
          <w:p w14:paraId="18A41E8B" w14:textId="77777777" w:rsidR="0014416D" w:rsidRPr="00A23460" w:rsidRDefault="0014416D" w:rsidP="000D316D">
            <w:pPr>
              <w:rPr>
                <w:rFonts w:ascii="Calibri" w:hAnsi="Calibri"/>
                <w:color w:val="auto"/>
                <w:sz w:val="18"/>
                <w:szCs w:val="18"/>
              </w:rPr>
            </w:pPr>
            <w:r w:rsidRPr="00A23460">
              <w:rPr>
                <w:rFonts w:ascii="Calibri" w:hAnsi="Calibri"/>
                <w:color w:val="auto"/>
                <w:sz w:val="18"/>
                <w:szCs w:val="18"/>
              </w:rPr>
              <w:t>ACTION ITEMS FROM PREVIOUS MEETING</w:t>
            </w:r>
          </w:p>
        </w:tc>
        <w:tc>
          <w:tcPr>
            <w:tcW w:w="2563" w:type="dxa"/>
            <w:tcBorders>
              <w:bottom w:val="single" w:sz="4" w:space="0" w:color="auto"/>
            </w:tcBorders>
          </w:tcPr>
          <w:p w14:paraId="6B347E14" w14:textId="77777777" w:rsidR="0014416D" w:rsidRPr="00A23460" w:rsidRDefault="0014416D" w:rsidP="000D316D">
            <w:pPr>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A23460">
              <w:rPr>
                <w:rFonts w:ascii="Calibri" w:hAnsi="Calibri"/>
                <w:color w:val="auto"/>
                <w:sz w:val="18"/>
                <w:szCs w:val="18"/>
              </w:rPr>
              <w:t>Responsible</w:t>
            </w:r>
          </w:p>
        </w:tc>
        <w:tc>
          <w:tcPr>
            <w:tcW w:w="1476" w:type="dxa"/>
            <w:tcBorders>
              <w:bottom w:val="single" w:sz="4" w:space="0" w:color="auto"/>
            </w:tcBorders>
          </w:tcPr>
          <w:p w14:paraId="57D5BF53" w14:textId="77777777" w:rsidR="0014416D" w:rsidRPr="00A23460" w:rsidRDefault="0014416D" w:rsidP="000D316D">
            <w:pPr>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A23460">
              <w:rPr>
                <w:rFonts w:ascii="Calibri" w:hAnsi="Calibri"/>
                <w:color w:val="auto"/>
                <w:sz w:val="18"/>
                <w:szCs w:val="18"/>
              </w:rPr>
              <w:t>Status</w:t>
            </w:r>
          </w:p>
        </w:tc>
      </w:tr>
      <w:tr w:rsidR="00166807" w:rsidRPr="004207F5" w14:paraId="7DF5F79F" w14:textId="77777777" w:rsidTr="00D26C76">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028F8187" w14:textId="77777777" w:rsidR="00166807" w:rsidRPr="004207F5" w:rsidRDefault="00166807" w:rsidP="00D26C76">
            <w:pPr>
              <w:rPr>
                <w:rFonts w:ascii="Calibri" w:hAnsi="Calibri"/>
                <w:b w:val="0"/>
                <w:sz w:val="18"/>
              </w:rPr>
            </w:pPr>
            <w:r w:rsidRPr="004207F5">
              <w:rPr>
                <w:rFonts w:ascii="Calibri" w:hAnsi="Calibri"/>
                <w:b w:val="0"/>
                <w:sz w:val="18"/>
              </w:rPr>
              <w:t>Post Annual Steering Committee Meeting registration information to internal site</w:t>
            </w:r>
          </w:p>
        </w:tc>
        <w:tc>
          <w:tcPr>
            <w:tcW w:w="2563" w:type="dxa"/>
            <w:tcBorders>
              <w:left w:val="single" w:sz="4" w:space="0" w:color="auto"/>
              <w:right w:val="single" w:sz="4" w:space="0" w:color="auto"/>
            </w:tcBorders>
          </w:tcPr>
          <w:p w14:paraId="5668BCE8" w14:textId="77777777" w:rsidR="00166807" w:rsidRPr="004207F5" w:rsidRDefault="00166807" w:rsidP="00D26C76">
            <w:pPr>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4207F5">
              <w:rPr>
                <w:rFonts w:ascii="Calibri" w:hAnsi="Calibri"/>
                <w:sz w:val="18"/>
              </w:rPr>
              <w:t>RCC</w:t>
            </w:r>
          </w:p>
        </w:tc>
        <w:tc>
          <w:tcPr>
            <w:tcW w:w="1476" w:type="dxa"/>
            <w:tcBorders>
              <w:left w:val="single" w:sz="4" w:space="0" w:color="auto"/>
            </w:tcBorders>
          </w:tcPr>
          <w:p w14:paraId="0B23F836" w14:textId="77777777" w:rsidR="00166807" w:rsidRPr="004207F5" w:rsidRDefault="00166807" w:rsidP="00D26C76">
            <w:pPr>
              <w:cnfStyle w:val="000000100000" w:firstRow="0" w:lastRow="0" w:firstColumn="0" w:lastColumn="0" w:oddVBand="0" w:evenVBand="0" w:oddHBand="1" w:evenHBand="0" w:firstRowFirstColumn="0" w:firstRowLastColumn="0" w:lastRowFirstColumn="0" w:lastRowLastColumn="0"/>
              <w:rPr>
                <w:rFonts w:ascii="Calibri" w:hAnsi="Calibri"/>
                <w:b/>
                <w:sz w:val="18"/>
              </w:rPr>
            </w:pPr>
            <w:r>
              <w:rPr>
                <w:rFonts w:ascii="Calibri" w:hAnsi="Calibri"/>
                <w:b/>
                <w:sz w:val="18"/>
              </w:rPr>
              <w:t>COMPLETE</w:t>
            </w:r>
          </w:p>
        </w:tc>
      </w:tr>
      <w:tr w:rsidR="00166807" w:rsidRPr="004207F5" w14:paraId="44478975" w14:textId="77777777" w:rsidTr="00D26C76">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35E0055A" w14:textId="77777777" w:rsidR="00166807" w:rsidRPr="004207F5" w:rsidRDefault="00166807" w:rsidP="00D26C76">
            <w:pPr>
              <w:rPr>
                <w:rFonts w:ascii="Calibri" w:hAnsi="Calibri"/>
                <w:b w:val="0"/>
                <w:sz w:val="18"/>
              </w:rPr>
            </w:pPr>
            <w:r w:rsidRPr="004207F5">
              <w:rPr>
                <w:rFonts w:ascii="Calibri" w:hAnsi="Calibri"/>
                <w:b w:val="0"/>
                <w:sz w:val="18"/>
              </w:rPr>
              <w:t>Distribute Press Packet and Special Issue blurb to share with institutions</w:t>
            </w:r>
          </w:p>
        </w:tc>
        <w:tc>
          <w:tcPr>
            <w:tcW w:w="2563" w:type="dxa"/>
            <w:tcBorders>
              <w:left w:val="single" w:sz="4" w:space="0" w:color="auto"/>
              <w:right w:val="single" w:sz="4" w:space="0" w:color="auto"/>
            </w:tcBorders>
          </w:tcPr>
          <w:p w14:paraId="6E3A13C0" w14:textId="77777777" w:rsidR="00166807" w:rsidRPr="004207F5" w:rsidRDefault="00166807" w:rsidP="00D26C76">
            <w:pPr>
              <w:cnfStyle w:val="000000010000" w:firstRow="0" w:lastRow="0" w:firstColumn="0" w:lastColumn="0" w:oddVBand="0" w:evenVBand="0" w:oddHBand="0" w:evenHBand="1" w:firstRowFirstColumn="0" w:firstRowLastColumn="0" w:lastRowFirstColumn="0" w:lastRowLastColumn="0"/>
              <w:rPr>
                <w:rFonts w:ascii="Calibri" w:hAnsi="Calibri"/>
                <w:sz w:val="18"/>
              </w:rPr>
            </w:pPr>
            <w:r w:rsidRPr="004207F5">
              <w:rPr>
                <w:rFonts w:ascii="Calibri" w:hAnsi="Calibri"/>
                <w:sz w:val="18"/>
              </w:rPr>
              <w:t>RCC</w:t>
            </w:r>
          </w:p>
        </w:tc>
        <w:tc>
          <w:tcPr>
            <w:tcW w:w="1476" w:type="dxa"/>
            <w:tcBorders>
              <w:left w:val="single" w:sz="4" w:space="0" w:color="auto"/>
            </w:tcBorders>
          </w:tcPr>
          <w:p w14:paraId="4514A695" w14:textId="77777777" w:rsidR="00166807" w:rsidRPr="004207F5" w:rsidRDefault="00166807" w:rsidP="00D26C76">
            <w:pPr>
              <w:cnfStyle w:val="000000010000" w:firstRow="0" w:lastRow="0" w:firstColumn="0" w:lastColumn="0" w:oddVBand="0" w:evenVBand="0" w:oddHBand="0" w:evenHBand="1" w:firstRowFirstColumn="0" w:firstRowLastColumn="0" w:lastRowFirstColumn="0" w:lastRowLastColumn="0"/>
              <w:rPr>
                <w:rFonts w:ascii="Calibri" w:hAnsi="Calibri"/>
                <w:b/>
                <w:sz w:val="18"/>
              </w:rPr>
            </w:pPr>
            <w:r>
              <w:rPr>
                <w:rFonts w:ascii="Calibri" w:hAnsi="Calibri"/>
                <w:b/>
                <w:sz w:val="18"/>
              </w:rPr>
              <w:t>COMPLETE</w:t>
            </w:r>
          </w:p>
        </w:tc>
      </w:tr>
      <w:tr w:rsidR="008E356A" w:rsidRPr="004207F5" w14:paraId="641E558A" w14:textId="77777777" w:rsidTr="004F4FC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67465E05" w14:textId="77777777" w:rsidR="008E356A" w:rsidRPr="004207F5" w:rsidRDefault="008E356A" w:rsidP="004F4FC4">
            <w:pPr>
              <w:rPr>
                <w:rFonts w:ascii="Calibri" w:hAnsi="Calibri"/>
                <w:b w:val="0"/>
                <w:sz w:val="18"/>
              </w:rPr>
            </w:pPr>
            <w:r w:rsidRPr="004207F5">
              <w:rPr>
                <w:rFonts w:ascii="Calibri" w:hAnsi="Calibri"/>
                <w:b w:val="0"/>
                <w:sz w:val="18"/>
              </w:rPr>
              <w:t>20+ new measures added to Measures Repository</w:t>
            </w:r>
          </w:p>
        </w:tc>
        <w:tc>
          <w:tcPr>
            <w:tcW w:w="2563" w:type="dxa"/>
            <w:tcBorders>
              <w:left w:val="single" w:sz="4" w:space="0" w:color="auto"/>
              <w:right w:val="single" w:sz="4" w:space="0" w:color="auto"/>
            </w:tcBorders>
          </w:tcPr>
          <w:p w14:paraId="1191D1A4" w14:textId="77777777" w:rsidR="008E356A" w:rsidRPr="004207F5" w:rsidRDefault="008E356A" w:rsidP="004F4FC4">
            <w:pPr>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4207F5">
              <w:rPr>
                <w:rFonts w:ascii="Calibri" w:hAnsi="Calibri"/>
                <w:sz w:val="18"/>
              </w:rPr>
              <w:t>RCC</w:t>
            </w:r>
          </w:p>
        </w:tc>
        <w:tc>
          <w:tcPr>
            <w:tcW w:w="1476" w:type="dxa"/>
            <w:tcBorders>
              <w:left w:val="single" w:sz="4" w:space="0" w:color="auto"/>
            </w:tcBorders>
          </w:tcPr>
          <w:p w14:paraId="222442AB" w14:textId="77777777" w:rsidR="008E356A" w:rsidRPr="004207F5" w:rsidRDefault="008E356A" w:rsidP="004F4FC4">
            <w:pPr>
              <w:cnfStyle w:val="000000100000" w:firstRow="0" w:lastRow="0" w:firstColumn="0" w:lastColumn="0" w:oddVBand="0" w:evenVBand="0" w:oddHBand="1" w:evenHBand="0" w:firstRowFirstColumn="0" w:firstRowLastColumn="0" w:lastRowFirstColumn="0" w:lastRowLastColumn="0"/>
              <w:rPr>
                <w:rFonts w:ascii="Calibri" w:hAnsi="Calibri"/>
                <w:b/>
                <w:sz w:val="18"/>
              </w:rPr>
            </w:pPr>
            <w:r>
              <w:rPr>
                <w:rFonts w:ascii="Calibri" w:hAnsi="Calibri"/>
                <w:b/>
                <w:sz w:val="18"/>
              </w:rPr>
              <w:t>COMPLETE</w:t>
            </w:r>
          </w:p>
        </w:tc>
      </w:tr>
      <w:tr w:rsidR="00166807" w:rsidRPr="004207F5" w14:paraId="0DC8B9CD" w14:textId="77777777" w:rsidTr="00D26C76">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6A0CE3EF" w14:textId="77777777" w:rsidR="00166807" w:rsidRPr="004207F5" w:rsidRDefault="00166807" w:rsidP="00D26C76">
            <w:pPr>
              <w:rPr>
                <w:rFonts w:ascii="Calibri" w:hAnsi="Calibri"/>
                <w:b w:val="0"/>
                <w:sz w:val="18"/>
              </w:rPr>
            </w:pPr>
            <w:r w:rsidRPr="004207F5">
              <w:rPr>
                <w:rFonts w:ascii="Calibri" w:hAnsi="Calibri"/>
                <w:b w:val="0"/>
                <w:sz w:val="18"/>
              </w:rPr>
              <w:t>Email Chandra &amp; PO/PS team if UH2 team is interested in doing a task demonstration at Annual Meeting</w:t>
            </w:r>
          </w:p>
        </w:tc>
        <w:tc>
          <w:tcPr>
            <w:tcW w:w="2563" w:type="dxa"/>
            <w:tcBorders>
              <w:left w:val="single" w:sz="4" w:space="0" w:color="auto"/>
              <w:right w:val="single" w:sz="4" w:space="0" w:color="auto"/>
            </w:tcBorders>
          </w:tcPr>
          <w:p w14:paraId="0B91348C" w14:textId="77777777" w:rsidR="00166807" w:rsidRPr="004207F5" w:rsidRDefault="00166807" w:rsidP="00D26C76">
            <w:pPr>
              <w:cnfStyle w:val="000000010000" w:firstRow="0" w:lastRow="0" w:firstColumn="0" w:lastColumn="0" w:oddVBand="0" w:evenVBand="0" w:oddHBand="0" w:evenHBand="1" w:firstRowFirstColumn="0" w:firstRowLastColumn="0" w:lastRowFirstColumn="0" w:lastRowLastColumn="0"/>
              <w:rPr>
                <w:rFonts w:ascii="Calibri" w:hAnsi="Calibri"/>
                <w:sz w:val="18"/>
              </w:rPr>
            </w:pPr>
            <w:r w:rsidRPr="004207F5">
              <w:rPr>
                <w:rFonts w:ascii="Calibri" w:hAnsi="Calibri"/>
                <w:sz w:val="18"/>
              </w:rPr>
              <w:t>UH2 teams</w:t>
            </w:r>
          </w:p>
        </w:tc>
        <w:tc>
          <w:tcPr>
            <w:tcW w:w="1476" w:type="dxa"/>
            <w:tcBorders>
              <w:left w:val="single" w:sz="4" w:space="0" w:color="auto"/>
            </w:tcBorders>
          </w:tcPr>
          <w:p w14:paraId="5C99A7D7" w14:textId="77777777" w:rsidR="00166807" w:rsidRPr="004207F5" w:rsidRDefault="00166807" w:rsidP="00D26C76">
            <w:pPr>
              <w:cnfStyle w:val="000000010000" w:firstRow="0" w:lastRow="0" w:firstColumn="0" w:lastColumn="0" w:oddVBand="0" w:evenVBand="0" w:oddHBand="0" w:evenHBand="1" w:firstRowFirstColumn="0" w:firstRowLastColumn="0" w:lastRowFirstColumn="0" w:lastRowLastColumn="0"/>
              <w:rPr>
                <w:rFonts w:ascii="Calibri" w:hAnsi="Calibri"/>
                <w:b/>
                <w:sz w:val="18"/>
              </w:rPr>
            </w:pPr>
            <w:r w:rsidRPr="004207F5">
              <w:rPr>
                <w:rFonts w:ascii="Calibri" w:hAnsi="Calibri"/>
                <w:b/>
                <w:sz w:val="18"/>
              </w:rPr>
              <w:t>ASAP</w:t>
            </w:r>
          </w:p>
        </w:tc>
      </w:tr>
      <w:tr w:rsidR="00166807" w:rsidRPr="004207F5" w14:paraId="561898EB" w14:textId="77777777" w:rsidTr="00D26C76">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688CA704" w14:textId="77777777" w:rsidR="00166807" w:rsidRPr="004207F5" w:rsidRDefault="00166807" w:rsidP="00D26C76">
            <w:pPr>
              <w:rPr>
                <w:rFonts w:ascii="Calibri" w:hAnsi="Calibri"/>
                <w:b w:val="0"/>
                <w:sz w:val="18"/>
              </w:rPr>
            </w:pPr>
            <w:r w:rsidRPr="004207F5">
              <w:rPr>
                <w:rFonts w:ascii="Calibri" w:hAnsi="Calibri"/>
                <w:b w:val="0"/>
                <w:sz w:val="18"/>
              </w:rPr>
              <w:t>Let Chandra know if you are bringing 3+ people from your team to the Annual Meeting</w:t>
            </w:r>
          </w:p>
        </w:tc>
        <w:tc>
          <w:tcPr>
            <w:tcW w:w="2563" w:type="dxa"/>
            <w:tcBorders>
              <w:left w:val="single" w:sz="4" w:space="0" w:color="auto"/>
              <w:right w:val="single" w:sz="4" w:space="0" w:color="auto"/>
            </w:tcBorders>
          </w:tcPr>
          <w:p w14:paraId="76F03179" w14:textId="77777777" w:rsidR="00166807" w:rsidRPr="004207F5" w:rsidRDefault="00166807" w:rsidP="00D26C76">
            <w:pPr>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4207F5">
              <w:rPr>
                <w:rFonts w:ascii="Calibri" w:hAnsi="Calibri"/>
                <w:sz w:val="18"/>
              </w:rPr>
              <w:t>UH2 teams</w:t>
            </w:r>
          </w:p>
        </w:tc>
        <w:tc>
          <w:tcPr>
            <w:tcW w:w="1476" w:type="dxa"/>
            <w:tcBorders>
              <w:left w:val="single" w:sz="4" w:space="0" w:color="auto"/>
            </w:tcBorders>
          </w:tcPr>
          <w:p w14:paraId="77A6D3CF" w14:textId="77777777" w:rsidR="00166807" w:rsidRPr="004207F5" w:rsidRDefault="00166807" w:rsidP="00D26C76">
            <w:pPr>
              <w:cnfStyle w:val="000000100000" w:firstRow="0" w:lastRow="0" w:firstColumn="0" w:lastColumn="0" w:oddVBand="0" w:evenVBand="0" w:oddHBand="1" w:evenHBand="0" w:firstRowFirstColumn="0" w:firstRowLastColumn="0" w:lastRowFirstColumn="0" w:lastRowLastColumn="0"/>
              <w:rPr>
                <w:rFonts w:ascii="Calibri" w:hAnsi="Calibri"/>
                <w:b/>
                <w:sz w:val="18"/>
              </w:rPr>
            </w:pPr>
            <w:r w:rsidRPr="004207F5">
              <w:rPr>
                <w:rFonts w:ascii="Calibri" w:hAnsi="Calibri"/>
                <w:b/>
                <w:sz w:val="18"/>
              </w:rPr>
              <w:t>ASAP</w:t>
            </w:r>
          </w:p>
        </w:tc>
      </w:tr>
      <w:tr w:rsidR="00166807" w:rsidRPr="00A23460" w14:paraId="5351B912" w14:textId="77777777" w:rsidTr="00D26C76">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549CAF95" w14:textId="77777777" w:rsidR="00166807" w:rsidRPr="00A23460" w:rsidRDefault="00166807" w:rsidP="00D26C76">
            <w:pPr>
              <w:rPr>
                <w:rFonts w:ascii="Calibri" w:hAnsi="Calibri"/>
                <w:b w:val="0"/>
                <w:sz w:val="18"/>
                <w:szCs w:val="18"/>
              </w:rPr>
            </w:pPr>
            <w:r w:rsidRPr="00A23460">
              <w:rPr>
                <w:rFonts w:ascii="Calibri" w:hAnsi="Calibri"/>
                <w:b w:val="0"/>
                <w:sz w:val="18"/>
                <w:szCs w:val="18"/>
              </w:rPr>
              <w:t>Send content, news, job postings, etc to RCC for next SOBC Newsletter</w:t>
            </w:r>
          </w:p>
        </w:tc>
        <w:tc>
          <w:tcPr>
            <w:tcW w:w="2563" w:type="dxa"/>
            <w:tcBorders>
              <w:left w:val="single" w:sz="4" w:space="0" w:color="auto"/>
              <w:right w:val="single" w:sz="4" w:space="0" w:color="auto"/>
            </w:tcBorders>
          </w:tcPr>
          <w:p w14:paraId="1A08B91A" w14:textId="77777777" w:rsidR="00166807" w:rsidRPr="00A23460" w:rsidRDefault="00166807" w:rsidP="00D26C76">
            <w:pPr>
              <w:cnfStyle w:val="000000010000" w:firstRow="0" w:lastRow="0" w:firstColumn="0" w:lastColumn="0" w:oddVBand="0" w:evenVBand="0" w:oddHBand="0" w:evenHBand="1" w:firstRowFirstColumn="0" w:firstRowLastColumn="0" w:lastRowFirstColumn="0" w:lastRowLastColumn="0"/>
              <w:rPr>
                <w:rFonts w:ascii="Calibri" w:hAnsi="Calibri"/>
                <w:sz w:val="18"/>
                <w:szCs w:val="18"/>
              </w:rPr>
            </w:pPr>
            <w:r w:rsidRPr="00A23460">
              <w:rPr>
                <w:rFonts w:ascii="Calibri" w:hAnsi="Calibri"/>
                <w:sz w:val="18"/>
                <w:szCs w:val="18"/>
              </w:rPr>
              <w:t>Steering Committee</w:t>
            </w:r>
          </w:p>
        </w:tc>
        <w:tc>
          <w:tcPr>
            <w:tcW w:w="1476" w:type="dxa"/>
            <w:tcBorders>
              <w:left w:val="single" w:sz="4" w:space="0" w:color="auto"/>
            </w:tcBorders>
          </w:tcPr>
          <w:p w14:paraId="5BB1E958" w14:textId="77777777" w:rsidR="00166807" w:rsidRPr="004207F5" w:rsidRDefault="00166807" w:rsidP="00D26C76">
            <w:pPr>
              <w:cnfStyle w:val="000000010000" w:firstRow="0" w:lastRow="0" w:firstColumn="0" w:lastColumn="0" w:oddVBand="0" w:evenVBand="0" w:oddHBand="0" w:evenHBand="1" w:firstRowFirstColumn="0" w:firstRowLastColumn="0" w:lastRowFirstColumn="0" w:lastRowLastColumn="0"/>
              <w:rPr>
                <w:rFonts w:ascii="Calibri" w:hAnsi="Calibri"/>
                <w:b/>
                <w:sz w:val="18"/>
                <w:szCs w:val="18"/>
              </w:rPr>
            </w:pPr>
            <w:r w:rsidRPr="004207F5">
              <w:rPr>
                <w:rFonts w:ascii="Calibri" w:hAnsi="Calibri"/>
                <w:b/>
                <w:sz w:val="18"/>
                <w:szCs w:val="18"/>
              </w:rPr>
              <w:t>IN PROCESS</w:t>
            </w:r>
          </w:p>
        </w:tc>
      </w:tr>
      <w:tr w:rsidR="00166807" w:rsidRPr="004207F5" w14:paraId="66BEEF59" w14:textId="77777777" w:rsidTr="00D26C76">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300057FD" w14:textId="77777777" w:rsidR="00166807" w:rsidRPr="004207F5" w:rsidRDefault="00166807" w:rsidP="00D26C76">
            <w:pPr>
              <w:rPr>
                <w:rFonts w:ascii="Calibri" w:hAnsi="Calibri"/>
                <w:b w:val="0"/>
                <w:sz w:val="18"/>
              </w:rPr>
            </w:pPr>
            <w:r w:rsidRPr="004207F5">
              <w:rPr>
                <w:rFonts w:ascii="Calibri" w:hAnsi="Calibri"/>
                <w:b w:val="0"/>
                <w:sz w:val="18"/>
              </w:rPr>
              <w:t>November Grand Rounds with Tessa West</w:t>
            </w:r>
          </w:p>
        </w:tc>
        <w:tc>
          <w:tcPr>
            <w:tcW w:w="2563" w:type="dxa"/>
            <w:tcBorders>
              <w:left w:val="single" w:sz="4" w:space="0" w:color="auto"/>
              <w:right w:val="single" w:sz="4" w:space="0" w:color="auto"/>
            </w:tcBorders>
          </w:tcPr>
          <w:p w14:paraId="183C4E7E" w14:textId="77777777" w:rsidR="00166807" w:rsidRPr="004207F5" w:rsidRDefault="00166807" w:rsidP="00D26C76">
            <w:pPr>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4207F5">
              <w:rPr>
                <w:rFonts w:ascii="Calibri" w:hAnsi="Calibri"/>
                <w:sz w:val="18"/>
              </w:rPr>
              <w:t>Steering Committee</w:t>
            </w:r>
          </w:p>
        </w:tc>
        <w:tc>
          <w:tcPr>
            <w:tcW w:w="1476" w:type="dxa"/>
            <w:tcBorders>
              <w:left w:val="single" w:sz="4" w:space="0" w:color="auto"/>
            </w:tcBorders>
          </w:tcPr>
          <w:p w14:paraId="5C9BF97C" w14:textId="77777777" w:rsidR="00166807" w:rsidRPr="004207F5" w:rsidRDefault="00166807" w:rsidP="00D26C76">
            <w:pPr>
              <w:cnfStyle w:val="000000100000" w:firstRow="0" w:lastRow="0" w:firstColumn="0" w:lastColumn="0" w:oddVBand="0" w:evenVBand="0" w:oddHBand="1" w:evenHBand="0" w:firstRowFirstColumn="0" w:firstRowLastColumn="0" w:lastRowFirstColumn="0" w:lastRowLastColumn="0"/>
              <w:rPr>
                <w:rFonts w:ascii="Calibri" w:hAnsi="Calibri"/>
                <w:b/>
                <w:sz w:val="18"/>
              </w:rPr>
            </w:pPr>
            <w:r w:rsidRPr="004207F5">
              <w:rPr>
                <w:rFonts w:ascii="Calibri" w:hAnsi="Calibri"/>
                <w:b/>
                <w:sz w:val="18"/>
              </w:rPr>
              <w:t>November 28</w:t>
            </w:r>
          </w:p>
        </w:tc>
      </w:tr>
      <w:tr w:rsidR="006C3DA4" w:rsidRPr="004207F5" w14:paraId="5A487484" w14:textId="77777777" w:rsidTr="00DE73D7">
        <w:trPr>
          <w:cnfStyle w:val="000000010000" w:firstRow="0" w:lastRow="0" w:firstColumn="0" w:lastColumn="0" w:oddVBand="0" w:evenVBand="0" w:oddHBand="0" w:evenHBand="1"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1C006165" w14:textId="77777777" w:rsidR="006C3DA4" w:rsidRPr="004207F5" w:rsidRDefault="006C3DA4" w:rsidP="00DE73D7">
            <w:pPr>
              <w:rPr>
                <w:rFonts w:ascii="Calibri" w:hAnsi="Calibri"/>
                <w:b w:val="0"/>
                <w:sz w:val="18"/>
              </w:rPr>
            </w:pPr>
            <w:r w:rsidRPr="004207F5">
              <w:rPr>
                <w:rFonts w:ascii="Calibri" w:hAnsi="Calibri"/>
                <w:b w:val="0"/>
                <w:sz w:val="18"/>
              </w:rPr>
              <w:t>Provide UH3 Transition Application – Materials and Instructions</w:t>
            </w:r>
          </w:p>
        </w:tc>
        <w:tc>
          <w:tcPr>
            <w:tcW w:w="2563" w:type="dxa"/>
            <w:tcBorders>
              <w:left w:val="single" w:sz="4" w:space="0" w:color="auto"/>
              <w:right w:val="single" w:sz="4" w:space="0" w:color="auto"/>
            </w:tcBorders>
          </w:tcPr>
          <w:p w14:paraId="55A520F4" w14:textId="77777777" w:rsidR="006C3DA4" w:rsidRPr="004207F5" w:rsidRDefault="006C3DA4" w:rsidP="00DE73D7">
            <w:pPr>
              <w:cnfStyle w:val="000000010000" w:firstRow="0" w:lastRow="0" w:firstColumn="0" w:lastColumn="0" w:oddVBand="0" w:evenVBand="0" w:oddHBand="0" w:evenHBand="1" w:firstRowFirstColumn="0" w:firstRowLastColumn="0" w:lastRowFirstColumn="0" w:lastRowLastColumn="0"/>
              <w:rPr>
                <w:rFonts w:ascii="Calibri" w:hAnsi="Calibri"/>
                <w:sz w:val="18"/>
              </w:rPr>
            </w:pPr>
            <w:r w:rsidRPr="004207F5">
              <w:rPr>
                <w:rFonts w:ascii="Calibri" w:hAnsi="Calibri"/>
                <w:sz w:val="18"/>
              </w:rPr>
              <w:t>NIH</w:t>
            </w:r>
          </w:p>
        </w:tc>
        <w:tc>
          <w:tcPr>
            <w:tcW w:w="1476" w:type="dxa"/>
            <w:tcBorders>
              <w:left w:val="single" w:sz="4" w:space="0" w:color="auto"/>
            </w:tcBorders>
          </w:tcPr>
          <w:p w14:paraId="3AEE127F" w14:textId="77777777" w:rsidR="006C3DA4" w:rsidRPr="004207F5" w:rsidRDefault="006C3DA4" w:rsidP="00DE73D7">
            <w:pPr>
              <w:cnfStyle w:val="000000010000" w:firstRow="0" w:lastRow="0" w:firstColumn="0" w:lastColumn="0" w:oddVBand="0" w:evenVBand="0" w:oddHBand="0" w:evenHBand="1" w:firstRowFirstColumn="0" w:firstRowLastColumn="0" w:lastRowFirstColumn="0" w:lastRowLastColumn="0"/>
              <w:rPr>
                <w:rFonts w:ascii="Calibri" w:hAnsi="Calibri"/>
                <w:b/>
                <w:sz w:val="18"/>
              </w:rPr>
            </w:pPr>
            <w:r w:rsidRPr="004207F5">
              <w:rPr>
                <w:rFonts w:ascii="Calibri" w:hAnsi="Calibri"/>
                <w:b/>
                <w:sz w:val="18"/>
              </w:rPr>
              <w:t>November</w:t>
            </w:r>
            <w:r>
              <w:rPr>
                <w:rFonts w:ascii="Calibri" w:hAnsi="Calibri"/>
                <w:b/>
                <w:sz w:val="18"/>
              </w:rPr>
              <w:t xml:space="preserve"> 2017</w:t>
            </w:r>
          </w:p>
        </w:tc>
      </w:tr>
      <w:tr w:rsidR="00166807" w:rsidRPr="004207F5" w14:paraId="7BDD677A" w14:textId="77777777" w:rsidTr="00D26C76">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45F1195A" w14:textId="77777777" w:rsidR="00166807" w:rsidRPr="004207F5" w:rsidRDefault="00166807" w:rsidP="00D26C76">
            <w:pPr>
              <w:rPr>
                <w:rFonts w:ascii="Calibri" w:hAnsi="Calibri"/>
                <w:b w:val="0"/>
                <w:sz w:val="18"/>
              </w:rPr>
            </w:pPr>
            <w:r w:rsidRPr="004207F5">
              <w:rPr>
                <w:rFonts w:ascii="Calibri" w:hAnsi="Calibri"/>
                <w:b w:val="0"/>
                <w:sz w:val="18"/>
              </w:rPr>
              <w:t>Discuss posting private vs public measures on the repository</w:t>
            </w:r>
          </w:p>
        </w:tc>
        <w:tc>
          <w:tcPr>
            <w:tcW w:w="2563" w:type="dxa"/>
            <w:tcBorders>
              <w:left w:val="single" w:sz="4" w:space="0" w:color="auto"/>
              <w:right w:val="single" w:sz="4" w:space="0" w:color="auto"/>
            </w:tcBorders>
          </w:tcPr>
          <w:p w14:paraId="4D665A60" w14:textId="77777777" w:rsidR="00166807" w:rsidRPr="004207F5" w:rsidRDefault="00166807" w:rsidP="00D26C76">
            <w:pPr>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4207F5">
              <w:rPr>
                <w:rFonts w:ascii="Calibri" w:hAnsi="Calibri"/>
                <w:sz w:val="18"/>
              </w:rPr>
              <w:t>RCC/NIH</w:t>
            </w:r>
          </w:p>
        </w:tc>
        <w:tc>
          <w:tcPr>
            <w:tcW w:w="1476" w:type="dxa"/>
            <w:tcBorders>
              <w:left w:val="single" w:sz="4" w:space="0" w:color="auto"/>
            </w:tcBorders>
          </w:tcPr>
          <w:p w14:paraId="6AA5F60E" w14:textId="77777777" w:rsidR="00166807" w:rsidRPr="004207F5" w:rsidRDefault="00166807" w:rsidP="00D26C76">
            <w:pPr>
              <w:cnfStyle w:val="000000100000" w:firstRow="0" w:lastRow="0" w:firstColumn="0" w:lastColumn="0" w:oddVBand="0" w:evenVBand="0" w:oddHBand="1" w:evenHBand="0" w:firstRowFirstColumn="0" w:firstRowLastColumn="0" w:lastRowFirstColumn="0" w:lastRowLastColumn="0"/>
              <w:rPr>
                <w:rFonts w:ascii="Calibri" w:hAnsi="Calibri"/>
                <w:b/>
                <w:sz w:val="18"/>
              </w:rPr>
            </w:pPr>
            <w:r w:rsidRPr="004207F5">
              <w:rPr>
                <w:rFonts w:ascii="Calibri" w:hAnsi="Calibri"/>
                <w:b/>
                <w:sz w:val="18"/>
              </w:rPr>
              <w:t>November 2017</w:t>
            </w:r>
          </w:p>
        </w:tc>
      </w:tr>
      <w:tr w:rsidR="00166807" w:rsidRPr="004207F5" w14:paraId="22CC40B7" w14:textId="77777777" w:rsidTr="004207F5">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5EF3C34E" w14:textId="77777777" w:rsidR="004207F5" w:rsidRPr="004207F5" w:rsidRDefault="004207F5" w:rsidP="004207F5">
            <w:pPr>
              <w:rPr>
                <w:rFonts w:ascii="Calibri" w:hAnsi="Calibri"/>
                <w:b w:val="0"/>
                <w:sz w:val="18"/>
              </w:rPr>
            </w:pPr>
            <w:r w:rsidRPr="004207F5">
              <w:rPr>
                <w:rFonts w:ascii="Calibri" w:hAnsi="Calibri"/>
                <w:b w:val="0"/>
                <w:sz w:val="18"/>
              </w:rPr>
              <w:t>Register for 2018 Annual Steering Committee Meeting and book hotel</w:t>
            </w:r>
          </w:p>
        </w:tc>
        <w:tc>
          <w:tcPr>
            <w:tcW w:w="2563" w:type="dxa"/>
            <w:tcBorders>
              <w:left w:val="single" w:sz="4" w:space="0" w:color="auto"/>
              <w:right w:val="single" w:sz="4" w:space="0" w:color="auto"/>
            </w:tcBorders>
          </w:tcPr>
          <w:p w14:paraId="48986D2A" w14:textId="77777777" w:rsidR="004207F5" w:rsidRPr="004207F5" w:rsidRDefault="004207F5" w:rsidP="004207F5">
            <w:pPr>
              <w:cnfStyle w:val="000000010000" w:firstRow="0" w:lastRow="0" w:firstColumn="0" w:lastColumn="0" w:oddVBand="0" w:evenVBand="0" w:oddHBand="0" w:evenHBand="1" w:firstRowFirstColumn="0" w:firstRowLastColumn="0" w:lastRowFirstColumn="0" w:lastRowLastColumn="0"/>
              <w:rPr>
                <w:rFonts w:ascii="Calibri" w:hAnsi="Calibri"/>
                <w:sz w:val="18"/>
              </w:rPr>
            </w:pPr>
            <w:r w:rsidRPr="004207F5">
              <w:rPr>
                <w:rFonts w:ascii="Calibri" w:hAnsi="Calibri"/>
                <w:sz w:val="18"/>
              </w:rPr>
              <w:t>Steering Committee</w:t>
            </w:r>
          </w:p>
        </w:tc>
        <w:tc>
          <w:tcPr>
            <w:tcW w:w="1476" w:type="dxa"/>
            <w:tcBorders>
              <w:left w:val="single" w:sz="4" w:space="0" w:color="auto"/>
            </w:tcBorders>
          </w:tcPr>
          <w:p w14:paraId="1AA0B854" w14:textId="77777777" w:rsidR="004207F5" w:rsidRPr="004207F5" w:rsidRDefault="004207F5" w:rsidP="004207F5">
            <w:pPr>
              <w:cnfStyle w:val="000000010000" w:firstRow="0" w:lastRow="0" w:firstColumn="0" w:lastColumn="0" w:oddVBand="0" w:evenVBand="0" w:oddHBand="0" w:evenHBand="1" w:firstRowFirstColumn="0" w:firstRowLastColumn="0" w:lastRowFirstColumn="0" w:lastRowLastColumn="0"/>
              <w:rPr>
                <w:rFonts w:ascii="Calibri" w:hAnsi="Calibri"/>
                <w:b/>
                <w:sz w:val="18"/>
              </w:rPr>
            </w:pPr>
            <w:r w:rsidRPr="004207F5">
              <w:rPr>
                <w:rFonts w:ascii="Calibri" w:hAnsi="Calibri"/>
                <w:b/>
                <w:sz w:val="18"/>
              </w:rPr>
              <w:t>December 11</w:t>
            </w:r>
          </w:p>
        </w:tc>
      </w:tr>
      <w:tr w:rsidR="00166807" w:rsidRPr="00A23460" w14:paraId="6C61ECEC" w14:textId="77777777" w:rsidTr="00D26C76">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3A32900D" w14:textId="77777777" w:rsidR="00166807" w:rsidRPr="00A23460" w:rsidRDefault="00166807" w:rsidP="00D26C76">
            <w:pPr>
              <w:rPr>
                <w:rFonts w:ascii="Calibri" w:hAnsi="Calibri"/>
                <w:sz w:val="18"/>
                <w:szCs w:val="18"/>
              </w:rPr>
            </w:pPr>
            <w:r w:rsidRPr="00A23460">
              <w:rPr>
                <w:rFonts w:ascii="Calibri" w:hAnsi="Calibri"/>
                <w:b w:val="0"/>
                <w:sz w:val="18"/>
                <w:szCs w:val="18"/>
              </w:rPr>
              <w:t>Share preferred SOBC conferences with RCC</w:t>
            </w:r>
          </w:p>
        </w:tc>
        <w:tc>
          <w:tcPr>
            <w:tcW w:w="2563" w:type="dxa"/>
            <w:tcBorders>
              <w:left w:val="single" w:sz="4" w:space="0" w:color="auto"/>
              <w:right w:val="single" w:sz="4" w:space="0" w:color="auto"/>
            </w:tcBorders>
          </w:tcPr>
          <w:p w14:paraId="40CD0496" w14:textId="77777777" w:rsidR="00166807" w:rsidRPr="00A23460" w:rsidRDefault="00166807" w:rsidP="00D26C76">
            <w:p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23460">
              <w:rPr>
                <w:rFonts w:ascii="Calibri" w:hAnsi="Calibri"/>
                <w:sz w:val="18"/>
                <w:szCs w:val="18"/>
              </w:rPr>
              <w:t>Steering Committee</w:t>
            </w:r>
          </w:p>
        </w:tc>
        <w:tc>
          <w:tcPr>
            <w:tcW w:w="1476" w:type="dxa"/>
            <w:tcBorders>
              <w:left w:val="single" w:sz="4" w:space="0" w:color="auto"/>
            </w:tcBorders>
          </w:tcPr>
          <w:p w14:paraId="1435BB5F" w14:textId="77777777" w:rsidR="00166807" w:rsidRPr="004207F5" w:rsidRDefault="00166807" w:rsidP="00D26C76">
            <w:pP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sidRPr="004207F5">
              <w:rPr>
                <w:rFonts w:ascii="Calibri" w:hAnsi="Calibri"/>
                <w:b/>
                <w:sz w:val="18"/>
                <w:szCs w:val="18"/>
              </w:rPr>
              <w:t>Fall 2017</w:t>
            </w:r>
          </w:p>
        </w:tc>
      </w:tr>
      <w:tr w:rsidR="00166807" w:rsidRPr="00A23460" w14:paraId="63EFA0E1" w14:textId="77777777" w:rsidTr="00D26C76">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6751" w:type="dxa"/>
            <w:tcBorders>
              <w:right w:val="single" w:sz="4" w:space="0" w:color="auto"/>
            </w:tcBorders>
          </w:tcPr>
          <w:p w14:paraId="03CB0988" w14:textId="77777777" w:rsidR="00166807" w:rsidRPr="00A23460" w:rsidRDefault="00166807" w:rsidP="00D26C76">
            <w:pPr>
              <w:rPr>
                <w:rFonts w:ascii="Calibri" w:hAnsi="Calibri"/>
                <w:b w:val="0"/>
                <w:sz w:val="18"/>
                <w:szCs w:val="18"/>
              </w:rPr>
            </w:pPr>
            <w:r>
              <w:rPr>
                <w:rFonts w:ascii="Calibri" w:hAnsi="Calibri"/>
                <w:b w:val="0"/>
                <w:sz w:val="18"/>
                <w:szCs w:val="18"/>
              </w:rPr>
              <w:t>S</w:t>
            </w:r>
            <w:r w:rsidRPr="00A23460">
              <w:rPr>
                <w:rFonts w:ascii="Calibri" w:hAnsi="Calibri"/>
                <w:b w:val="0"/>
                <w:sz w:val="18"/>
                <w:szCs w:val="18"/>
              </w:rPr>
              <w:t>ubmit measures via the internal website Measure Validation Form</w:t>
            </w:r>
            <w:r>
              <w:rPr>
                <w:rFonts w:ascii="Calibri" w:hAnsi="Calibri"/>
                <w:b w:val="0"/>
                <w:sz w:val="18"/>
                <w:szCs w:val="18"/>
              </w:rPr>
              <w:t xml:space="preserve"> and/or Google Drive</w:t>
            </w:r>
          </w:p>
        </w:tc>
        <w:tc>
          <w:tcPr>
            <w:tcW w:w="2563" w:type="dxa"/>
            <w:tcBorders>
              <w:left w:val="single" w:sz="4" w:space="0" w:color="auto"/>
              <w:right w:val="single" w:sz="4" w:space="0" w:color="auto"/>
            </w:tcBorders>
          </w:tcPr>
          <w:p w14:paraId="1F395A2F" w14:textId="77777777" w:rsidR="00166807" w:rsidRPr="00A23460" w:rsidRDefault="00166807" w:rsidP="00D26C76">
            <w:pPr>
              <w:cnfStyle w:val="000000010000" w:firstRow="0" w:lastRow="0" w:firstColumn="0" w:lastColumn="0" w:oddVBand="0" w:evenVBand="0" w:oddHBand="0" w:evenHBand="1" w:firstRowFirstColumn="0" w:firstRowLastColumn="0" w:lastRowFirstColumn="0" w:lastRowLastColumn="0"/>
              <w:rPr>
                <w:rFonts w:ascii="Calibri" w:hAnsi="Calibri"/>
                <w:sz w:val="18"/>
                <w:szCs w:val="18"/>
              </w:rPr>
            </w:pPr>
            <w:r w:rsidRPr="00A23460">
              <w:rPr>
                <w:rFonts w:ascii="Calibri" w:hAnsi="Calibri"/>
                <w:sz w:val="18"/>
                <w:szCs w:val="18"/>
              </w:rPr>
              <w:t>UH2 Teams</w:t>
            </w:r>
          </w:p>
        </w:tc>
        <w:tc>
          <w:tcPr>
            <w:tcW w:w="1476" w:type="dxa"/>
            <w:tcBorders>
              <w:left w:val="single" w:sz="4" w:space="0" w:color="auto"/>
            </w:tcBorders>
          </w:tcPr>
          <w:p w14:paraId="76458441" w14:textId="77777777" w:rsidR="00166807" w:rsidRPr="004207F5" w:rsidRDefault="00166807" w:rsidP="00D26C76">
            <w:pPr>
              <w:cnfStyle w:val="000000010000" w:firstRow="0" w:lastRow="0" w:firstColumn="0" w:lastColumn="0" w:oddVBand="0" w:evenVBand="0" w:oddHBand="0" w:evenHBand="1" w:firstRowFirstColumn="0" w:firstRowLastColumn="0" w:lastRowFirstColumn="0" w:lastRowLastColumn="0"/>
              <w:rPr>
                <w:rFonts w:ascii="Calibri" w:hAnsi="Calibri"/>
                <w:b/>
                <w:sz w:val="18"/>
                <w:szCs w:val="18"/>
              </w:rPr>
            </w:pPr>
            <w:r w:rsidRPr="004207F5">
              <w:rPr>
                <w:rFonts w:ascii="Calibri" w:hAnsi="Calibri"/>
                <w:b/>
                <w:sz w:val="18"/>
                <w:szCs w:val="18"/>
              </w:rPr>
              <w:t>Fall 2017</w:t>
            </w:r>
          </w:p>
        </w:tc>
      </w:tr>
    </w:tbl>
    <w:p w14:paraId="40BC400B" w14:textId="77777777" w:rsidR="003D227B" w:rsidRPr="00A23460" w:rsidRDefault="003D227B" w:rsidP="00F66351">
      <w:pPr>
        <w:rPr>
          <w:rFonts w:ascii="Calibri" w:hAnsi="Calibri"/>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gridCol w:w="1075"/>
      </w:tblGrid>
      <w:tr w:rsidR="000F1EAB" w:rsidRPr="00A23460" w14:paraId="14AC92AD" w14:textId="77777777" w:rsidTr="00536C03">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715" w:type="dxa"/>
            <w:tcBorders>
              <w:top w:val="none" w:sz="0" w:space="0" w:color="auto"/>
              <w:left w:val="none" w:sz="0" w:space="0" w:color="auto"/>
              <w:bottom w:val="single" w:sz="4" w:space="0" w:color="auto"/>
              <w:right w:val="none" w:sz="0" w:space="0" w:color="auto"/>
            </w:tcBorders>
          </w:tcPr>
          <w:p w14:paraId="10F1B19A" w14:textId="77777777" w:rsidR="000F1EAB" w:rsidRPr="00A23460" w:rsidRDefault="000F1EAB" w:rsidP="00BC6F5E">
            <w:pPr>
              <w:rPr>
                <w:rFonts w:ascii="Calibri" w:hAnsi="Calibri"/>
                <w:color w:val="auto"/>
                <w:sz w:val="18"/>
                <w:szCs w:val="18"/>
              </w:rPr>
            </w:pPr>
            <w:r w:rsidRPr="00A23460">
              <w:rPr>
                <w:rFonts w:ascii="Calibri" w:hAnsi="Calibri"/>
                <w:color w:val="auto"/>
                <w:sz w:val="18"/>
                <w:szCs w:val="18"/>
              </w:rPr>
              <w:t>AGENDA ITEMS</w:t>
            </w:r>
          </w:p>
        </w:tc>
        <w:tc>
          <w:tcPr>
            <w:tcW w:w="1075" w:type="dxa"/>
            <w:tcBorders>
              <w:top w:val="none" w:sz="0" w:space="0" w:color="auto"/>
              <w:left w:val="none" w:sz="0" w:space="0" w:color="auto"/>
              <w:bottom w:val="single" w:sz="4" w:space="0" w:color="auto"/>
              <w:right w:val="none" w:sz="0" w:space="0" w:color="auto"/>
            </w:tcBorders>
          </w:tcPr>
          <w:p w14:paraId="23371EFD" w14:textId="77777777" w:rsidR="000F1EAB" w:rsidRPr="00A23460" w:rsidRDefault="001D2DE8" w:rsidP="00BC6F5E">
            <w:pPr>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A23460">
              <w:rPr>
                <w:rFonts w:ascii="Calibri" w:hAnsi="Calibri"/>
                <w:color w:val="auto"/>
                <w:sz w:val="18"/>
                <w:szCs w:val="18"/>
              </w:rPr>
              <w:t xml:space="preserve">                 </w:t>
            </w:r>
            <w:r w:rsidR="000F1EAB" w:rsidRPr="00A23460">
              <w:rPr>
                <w:rFonts w:ascii="Calibri" w:hAnsi="Calibri"/>
                <w:color w:val="auto"/>
                <w:sz w:val="18"/>
                <w:szCs w:val="18"/>
              </w:rPr>
              <w:t>Presenter</w:t>
            </w:r>
          </w:p>
        </w:tc>
      </w:tr>
      <w:tr w:rsidR="00925889" w:rsidRPr="00A23460" w14:paraId="53559C92" w14:textId="77777777" w:rsidTr="00536C03">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9715" w:type="dxa"/>
            <w:tcBorders>
              <w:right w:val="none" w:sz="0" w:space="0" w:color="auto"/>
            </w:tcBorders>
          </w:tcPr>
          <w:p w14:paraId="3B83A441" w14:textId="77777777" w:rsidR="00925889" w:rsidRPr="00A23460" w:rsidRDefault="00925889" w:rsidP="002444C5">
            <w:pPr>
              <w:pStyle w:val="ListParagraph"/>
              <w:numPr>
                <w:ilvl w:val="0"/>
                <w:numId w:val="1"/>
              </w:numPr>
              <w:rPr>
                <w:rFonts w:ascii="Calibri" w:hAnsi="Calibri"/>
                <w:sz w:val="18"/>
                <w:szCs w:val="18"/>
              </w:rPr>
            </w:pPr>
            <w:r w:rsidRPr="00A23460">
              <w:rPr>
                <w:rFonts w:ascii="Calibri" w:hAnsi="Calibri"/>
                <w:sz w:val="18"/>
                <w:szCs w:val="18"/>
              </w:rPr>
              <w:t>Website</w:t>
            </w:r>
          </w:p>
          <w:p w14:paraId="44412E4D" w14:textId="77777777" w:rsidR="00925889" w:rsidRPr="00D25A8A" w:rsidRDefault="00925889" w:rsidP="00D25A8A">
            <w:pPr>
              <w:ind w:left="1080"/>
              <w:rPr>
                <w:rFonts w:ascii="Calibri" w:hAnsi="Calibri"/>
                <w:sz w:val="18"/>
                <w:szCs w:val="18"/>
              </w:rPr>
            </w:pPr>
            <w:r w:rsidRPr="00D25A8A">
              <w:rPr>
                <w:rFonts w:ascii="Calibri" w:hAnsi="Calibri"/>
                <w:sz w:val="18"/>
                <w:szCs w:val="18"/>
              </w:rPr>
              <w:t xml:space="preserve">Measures Repository </w:t>
            </w:r>
          </w:p>
          <w:p w14:paraId="139A0DE7" w14:textId="77777777" w:rsidR="00925889" w:rsidRPr="00D25A8A" w:rsidRDefault="00925889" w:rsidP="00D25A8A">
            <w:pPr>
              <w:ind w:left="1080"/>
              <w:rPr>
                <w:rFonts w:ascii="Calibri" w:hAnsi="Calibri"/>
                <w:sz w:val="18"/>
                <w:szCs w:val="18"/>
              </w:rPr>
            </w:pPr>
            <w:r w:rsidRPr="00D25A8A">
              <w:rPr>
                <w:rFonts w:ascii="Calibri" w:hAnsi="Calibri"/>
                <w:sz w:val="18"/>
                <w:szCs w:val="18"/>
              </w:rPr>
              <w:t>Internal</w:t>
            </w:r>
            <w:r w:rsidR="00A522ED" w:rsidRPr="00D25A8A">
              <w:rPr>
                <w:rFonts w:ascii="Calibri" w:hAnsi="Calibri"/>
                <w:sz w:val="18"/>
                <w:szCs w:val="18"/>
              </w:rPr>
              <w:t>/</w:t>
            </w:r>
            <w:r w:rsidRPr="00D25A8A">
              <w:rPr>
                <w:rFonts w:ascii="Calibri" w:hAnsi="Calibri"/>
                <w:sz w:val="18"/>
                <w:szCs w:val="18"/>
              </w:rPr>
              <w:t>External Site</w:t>
            </w:r>
          </w:p>
        </w:tc>
        <w:tc>
          <w:tcPr>
            <w:tcW w:w="1075" w:type="dxa"/>
            <w:tcBorders>
              <w:left w:val="none" w:sz="0" w:space="0" w:color="auto"/>
            </w:tcBorders>
            <w:vAlign w:val="center"/>
          </w:tcPr>
          <w:p w14:paraId="181406CD" w14:textId="77777777" w:rsidR="00925889" w:rsidRPr="00A23460" w:rsidRDefault="00925889" w:rsidP="00A522ED">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23460">
              <w:rPr>
                <w:rFonts w:ascii="Calibri" w:hAnsi="Calibri"/>
                <w:sz w:val="18"/>
                <w:szCs w:val="18"/>
              </w:rPr>
              <w:t>RCC, NIH, UH2</w:t>
            </w:r>
          </w:p>
        </w:tc>
      </w:tr>
      <w:tr w:rsidR="00D34D54" w:rsidRPr="00A23460" w14:paraId="660FF810" w14:textId="77777777" w:rsidTr="00536C03">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14:paraId="308775CB" w14:textId="5F46975B" w:rsidR="00D25A8A" w:rsidRPr="002A1C4F" w:rsidRDefault="00A110D9" w:rsidP="002A1C4F">
            <w:pPr>
              <w:rPr>
                <w:rFonts w:ascii="Calibri" w:hAnsi="Calibri"/>
                <w:sz w:val="18"/>
                <w:szCs w:val="18"/>
              </w:rPr>
            </w:pPr>
            <w:r w:rsidRPr="00A23460">
              <w:rPr>
                <w:rFonts w:ascii="Calibri" w:hAnsi="Calibri"/>
                <w:sz w:val="18"/>
                <w:szCs w:val="18"/>
              </w:rPr>
              <w:t>MEASURES REPOSITORY</w:t>
            </w:r>
          </w:p>
          <w:p w14:paraId="5FA346B0" w14:textId="626A9861" w:rsidR="00BD7E33" w:rsidRPr="00BD7E33" w:rsidRDefault="00BD7E33" w:rsidP="002444C5">
            <w:pPr>
              <w:numPr>
                <w:ilvl w:val="0"/>
                <w:numId w:val="4"/>
              </w:numPr>
              <w:rPr>
                <w:rFonts w:asciiTheme="minorHAnsi" w:eastAsia="Times New Roman" w:hAnsiTheme="minorHAnsi"/>
                <w:b w:val="0"/>
                <w:sz w:val="18"/>
              </w:rPr>
            </w:pPr>
            <w:r>
              <w:rPr>
                <w:rFonts w:asciiTheme="minorHAnsi" w:eastAsia="Times New Roman" w:hAnsiTheme="minorHAnsi"/>
                <w:b w:val="0"/>
                <w:sz w:val="18"/>
              </w:rPr>
              <w:t xml:space="preserve">Thank you to </w:t>
            </w:r>
            <w:r w:rsidR="00CA51B4">
              <w:rPr>
                <w:rFonts w:asciiTheme="minorHAnsi" w:eastAsia="Times New Roman" w:hAnsiTheme="minorHAnsi"/>
                <w:b w:val="0"/>
                <w:sz w:val="18"/>
              </w:rPr>
              <w:t>the</w:t>
            </w:r>
            <w:r>
              <w:rPr>
                <w:rFonts w:asciiTheme="minorHAnsi" w:eastAsia="Times New Roman" w:hAnsiTheme="minorHAnsi"/>
                <w:b w:val="0"/>
                <w:sz w:val="18"/>
              </w:rPr>
              <w:t xml:space="preserve"> teams who have been working with the RCC and NIH to get your measures onto the repository over the last month. </w:t>
            </w:r>
            <w:r w:rsidR="00CA51B4">
              <w:rPr>
                <w:rFonts w:asciiTheme="minorHAnsi" w:eastAsia="Times New Roman" w:hAnsiTheme="minorHAnsi"/>
                <w:b w:val="0"/>
                <w:sz w:val="18"/>
              </w:rPr>
              <w:t>The RCC</w:t>
            </w:r>
            <w:r>
              <w:rPr>
                <w:rFonts w:asciiTheme="minorHAnsi" w:eastAsia="Times New Roman" w:hAnsiTheme="minorHAnsi"/>
                <w:b w:val="0"/>
                <w:sz w:val="18"/>
              </w:rPr>
              <w:t xml:space="preserve"> appreciate</w:t>
            </w:r>
            <w:r w:rsidR="00CA51B4">
              <w:rPr>
                <w:rFonts w:asciiTheme="minorHAnsi" w:eastAsia="Times New Roman" w:hAnsiTheme="minorHAnsi"/>
                <w:b w:val="0"/>
                <w:sz w:val="18"/>
              </w:rPr>
              <w:t>s</w:t>
            </w:r>
            <w:r>
              <w:rPr>
                <w:rFonts w:asciiTheme="minorHAnsi" w:eastAsia="Times New Roman" w:hAnsiTheme="minorHAnsi"/>
                <w:b w:val="0"/>
                <w:sz w:val="18"/>
              </w:rPr>
              <w:t xml:space="preserve"> your cooperation </w:t>
            </w:r>
            <w:r w:rsidR="00CA51B4">
              <w:rPr>
                <w:rFonts w:asciiTheme="minorHAnsi" w:eastAsia="Times New Roman" w:hAnsiTheme="minorHAnsi"/>
                <w:b w:val="0"/>
                <w:sz w:val="18"/>
              </w:rPr>
              <w:t>while working</w:t>
            </w:r>
            <w:r>
              <w:rPr>
                <w:rFonts w:asciiTheme="minorHAnsi" w:eastAsia="Times New Roman" w:hAnsiTheme="minorHAnsi"/>
                <w:b w:val="0"/>
                <w:sz w:val="18"/>
              </w:rPr>
              <w:t xml:space="preserve"> to get these measures up for scientists interested in applying for the RFA’s. </w:t>
            </w:r>
            <w:r w:rsidRPr="00BD7E33">
              <w:rPr>
                <w:rFonts w:asciiTheme="minorHAnsi" w:eastAsia="Times New Roman" w:hAnsiTheme="minorHAnsi"/>
                <w:b w:val="0"/>
                <w:sz w:val="18"/>
                <w:szCs w:val="18"/>
              </w:rPr>
              <w:t xml:space="preserve">With the addition of </w:t>
            </w:r>
            <w:r w:rsidR="00CA51B4">
              <w:rPr>
                <w:rFonts w:asciiTheme="minorHAnsi" w:eastAsia="Times New Roman" w:hAnsiTheme="minorHAnsi"/>
                <w:b w:val="0"/>
                <w:sz w:val="18"/>
                <w:szCs w:val="18"/>
              </w:rPr>
              <w:t>the</w:t>
            </w:r>
            <w:r w:rsidR="00492EC9">
              <w:rPr>
                <w:rFonts w:asciiTheme="minorHAnsi" w:eastAsia="Times New Roman" w:hAnsiTheme="minorHAnsi"/>
                <w:b w:val="0"/>
                <w:sz w:val="18"/>
                <w:szCs w:val="18"/>
              </w:rPr>
              <w:t xml:space="preserve"> Coming Soon m</w:t>
            </w:r>
            <w:r w:rsidRPr="00BD7E33">
              <w:rPr>
                <w:rFonts w:asciiTheme="minorHAnsi" w:eastAsia="Times New Roman" w:hAnsiTheme="minorHAnsi"/>
                <w:b w:val="0"/>
                <w:sz w:val="18"/>
                <w:szCs w:val="18"/>
              </w:rPr>
              <w:t xml:space="preserve">easures, </w:t>
            </w:r>
            <w:r w:rsidR="00EC224B">
              <w:rPr>
                <w:rFonts w:asciiTheme="minorHAnsi" w:eastAsia="Times New Roman" w:hAnsiTheme="minorHAnsi"/>
                <w:b w:val="0"/>
                <w:sz w:val="18"/>
                <w:szCs w:val="18"/>
              </w:rPr>
              <w:t>there will be</w:t>
            </w:r>
            <w:r w:rsidR="00492EC9">
              <w:rPr>
                <w:rFonts w:asciiTheme="minorHAnsi" w:eastAsia="Times New Roman" w:hAnsiTheme="minorHAnsi"/>
                <w:b w:val="0"/>
                <w:sz w:val="18"/>
                <w:szCs w:val="18"/>
              </w:rPr>
              <w:t xml:space="preserve"> over</w:t>
            </w:r>
            <w:r w:rsidRPr="00BD7E33">
              <w:rPr>
                <w:rFonts w:asciiTheme="minorHAnsi" w:eastAsia="Times New Roman" w:hAnsiTheme="minorHAnsi"/>
                <w:b w:val="0"/>
                <w:sz w:val="18"/>
                <w:szCs w:val="18"/>
              </w:rPr>
              <w:t xml:space="preserve"> </w:t>
            </w:r>
            <w:r w:rsidRPr="00BD7E33">
              <w:rPr>
                <w:rFonts w:asciiTheme="minorHAnsi" w:hAnsiTheme="minorHAnsi"/>
                <w:b w:val="0"/>
                <w:sz w:val="18"/>
                <w:szCs w:val="18"/>
              </w:rPr>
              <w:t xml:space="preserve">85 measures published on the repository </w:t>
            </w:r>
            <w:r w:rsidR="00EC224B">
              <w:rPr>
                <w:rFonts w:asciiTheme="minorHAnsi" w:hAnsiTheme="minorHAnsi"/>
                <w:b w:val="0"/>
                <w:sz w:val="18"/>
                <w:szCs w:val="18"/>
              </w:rPr>
              <w:t>this</w:t>
            </w:r>
            <w:r w:rsidRPr="00BD7E33">
              <w:rPr>
                <w:rFonts w:asciiTheme="minorHAnsi" w:hAnsiTheme="minorHAnsi"/>
                <w:b w:val="0"/>
                <w:sz w:val="18"/>
                <w:szCs w:val="18"/>
              </w:rPr>
              <w:t xml:space="preserve"> week and over 100 measures </w:t>
            </w:r>
            <w:r w:rsidR="00492EC9">
              <w:rPr>
                <w:rFonts w:asciiTheme="minorHAnsi" w:hAnsiTheme="minorHAnsi"/>
                <w:b w:val="0"/>
                <w:sz w:val="18"/>
                <w:szCs w:val="18"/>
              </w:rPr>
              <w:t xml:space="preserve">published </w:t>
            </w:r>
            <w:r w:rsidRPr="00BD7E33">
              <w:rPr>
                <w:rFonts w:asciiTheme="minorHAnsi" w:hAnsiTheme="minorHAnsi"/>
                <w:b w:val="0"/>
                <w:sz w:val="18"/>
                <w:szCs w:val="18"/>
              </w:rPr>
              <w:t>by the first week of December. Please continue checking the repository for these new measures.</w:t>
            </w:r>
          </w:p>
          <w:p w14:paraId="614148DA" w14:textId="0C492421" w:rsidR="00D25A8A" w:rsidRPr="002A1C4F" w:rsidRDefault="00EC224B" w:rsidP="002444C5">
            <w:pPr>
              <w:numPr>
                <w:ilvl w:val="0"/>
                <w:numId w:val="4"/>
              </w:numPr>
              <w:rPr>
                <w:rFonts w:asciiTheme="minorHAnsi" w:eastAsia="Times New Roman" w:hAnsiTheme="minorHAnsi"/>
                <w:b w:val="0"/>
                <w:sz w:val="18"/>
              </w:rPr>
            </w:pPr>
            <w:r>
              <w:rPr>
                <w:rFonts w:asciiTheme="minorHAnsi" w:eastAsia="Times New Roman" w:hAnsiTheme="minorHAnsi"/>
                <w:b w:val="0"/>
                <w:sz w:val="18"/>
                <w:szCs w:val="18"/>
              </w:rPr>
              <w:t>RCC has</w:t>
            </w:r>
            <w:r w:rsidR="00F10F4E">
              <w:rPr>
                <w:rFonts w:asciiTheme="minorHAnsi" w:hAnsiTheme="minorHAnsi"/>
                <w:b w:val="0"/>
                <w:sz w:val="18"/>
                <w:szCs w:val="18"/>
              </w:rPr>
              <w:t xml:space="preserve"> </w:t>
            </w:r>
            <w:r w:rsidR="008B14B3" w:rsidRPr="002A1C4F">
              <w:rPr>
                <w:rFonts w:asciiTheme="minorHAnsi" w:hAnsiTheme="minorHAnsi"/>
                <w:b w:val="0"/>
                <w:sz w:val="18"/>
                <w:szCs w:val="18"/>
              </w:rPr>
              <w:t xml:space="preserve">been working on </w:t>
            </w:r>
            <w:r w:rsidR="00FB58C5">
              <w:rPr>
                <w:rFonts w:asciiTheme="minorHAnsi" w:hAnsiTheme="minorHAnsi"/>
                <w:b w:val="0"/>
                <w:sz w:val="18"/>
                <w:szCs w:val="18"/>
              </w:rPr>
              <w:t xml:space="preserve">developing </w:t>
            </w:r>
            <w:r w:rsidR="008B14B3" w:rsidRPr="002A1C4F">
              <w:rPr>
                <w:rFonts w:asciiTheme="minorHAnsi" w:hAnsiTheme="minorHAnsi"/>
                <w:b w:val="0"/>
                <w:sz w:val="18"/>
                <w:szCs w:val="18"/>
              </w:rPr>
              <w:t xml:space="preserve">solutions to UH2 groups submitting the same measures. </w:t>
            </w:r>
            <w:r>
              <w:rPr>
                <w:rFonts w:asciiTheme="minorHAnsi" w:hAnsiTheme="minorHAnsi"/>
                <w:b w:val="0"/>
                <w:sz w:val="18"/>
                <w:szCs w:val="18"/>
              </w:rPr>
              <w:t>E</w:t>
            </w:r>
            <w:r w:rsidR="008B14B3" w:rsidRPr="002A1C4F">
              <w:rPr>
                <w:rFonts w:asciiTheme="minorHAnsi" w:hAnsiTheme="minorHAnsi"/>
                <w:b w:val="0"/>
                <w:sz w:val="18"/>
                <w:szCs w:val="18"/>
              </w:rPr>
              <w:t>ach measur</w:t>
            </w:r>
            <w:r w:rsidR="00F10F4E">
              <w:rPr>
                <w:rFonts w:asciiTheme="minorHAnsi" w:hAnsiTheme="minorHAnsi"/>
                <w:b w:val="0"/>
                <w:sz w:val="18"/>
                <w:szCs w:val="18"/>
              </w:rPr>
              <w:t>e</w:t>
            </w:r>
            <w:r>
              <w:rPr>
                <w:rFonts w:asciiTheme="minorHAnsi" w:hAnsiTheme="minorHAnsi"/>
                <w:b w:val="0"/>
                <w:sz w:val="18"/>
                <w:szCs w:val="18"/>
              </w:rPr>
              <w:t xml:space="preserve"> now</w:t>
            </w:r>
            <w:r w:rsidR="00F10F4E">
              <w:rPr>
                <w:rFonts w:asciiTheme="minorHAnsi" w:hAnsiTheme="minorHAnsi"/>
                <w:b w:val="0"/>
                <w:sz w:val="18"/>
                <w:szCs w:val="18"/>
              </w:rPr>
              <w:t xml:space="preserve"> has the title</w:t>
            </w:r>
            <w:r w:rsidR="00B3357F">
              <w:rPr>
                <w:rFonts w:asciiTheme="minorHAnsi" w:hAnsiTheme="minorHAnsi"/>
                <w:b w:val="0"/>
                <w:sz w:val="18"/>
                <w:szCs w:val="18"/>
              </w:rPr>
              <w:t>,</w:t>
            </w:r>
            <w:r w:rsidR="00F10F4E">
              <w:rPr>
                <w:rFonts w:asciiTheme="minorHAnsi" w:hAnsiTheme="minorHAnsi"/>
                <w:b w:val="0"/>
                <w:sz w:val="18"/>
                <w:szCs w:val="18"/>
              </w:rPr>
              <w:t xml:space="preserve"> “Project 1</w:t>
            </w:r>
            <w:r w:rsidR="008B14B3" w:rsidRPr="002A1C4F">
              <w:rPr>
                <w:rFonts w:asciiTheme="minorHAnsi" w:hAnsiTheme="minorHAnsi"/>
                <w:b w:val="0"/>
                <w:sz w:val="18"/>
                <w:szCs w:val="18"/>
              </w:rPr>
              <w:t>.</w:t>
            </w:r>
            <w:r w:rsidR="00F10F4E">
              <w:rPr>
                <w:rFonts w:asciiTheme="minorHAnsi" w:hAnsiTheme="minorHAnsi"/>
                <w:b w:val="0"/>
                <w:sz w:val="18"/>
                <w:szCs w:val="18"/>
              </w:rPr>
              <w:t xml:space="preserve">” </w:t>
            </w:r>
            <w:r w:rsidR="008B14B3" w:rsidRPr="002A1C4F">
              <w:rPr>
                <w:rFonts w:asciiTheme="minorHAnsi" w:hAnsiTheme="minorHAnsi"/>
                <w:b w:val="0"/>
                <w:sz w:val="18"/>
                <w:szCs w:val="18"/>
              </w:rPr>
              <w:t>As the repository continues to grow, these fields will help differentiate between the same measures submitted by different teams. By December, RCC will have at least one measure with 2 unique projects listed to show this updated format.</w:t>
            </w:r>
          </w:p>
          <w:p w14:paraId="285C7EA9" w14:textId="376AA619" w:rsidR="00536363" w:rsidRPr="00A23460" w:rsidRDefault="00536363" w:rsidP="002A1C4F">
            <w:pPr>
              <w:rPr>
                <w:rFonts w:ascii="Calibri" w:eastAsia="Times New Roman" w:hAnsi="Calibri"/>
                <w:b w:val="0"/>
                <w:sz w:val="18"/>
              </w:rPr>
            </w:pPr>
          </w:p>
          <w:p w14:paraId="0681B968" w14:textId="77777777" w:rsidR="00A110D9" w:rsidRPr="00A23460" w:rsidRDefault="00A110D9" w:rsidP="00414B99">
            <w:pPr>
              <w:rPr>
                <w:rFonts w:ascii="Calibri" w:hAnsi="Calibri"/>
                <w:sz w:val="18"/>
                <w:szCs w:val="18"/>
              </w:rPr>
            </w:pPr>
            <w:r w:rsidRPr="00A23460">
              <w:rPr>
                <w:rFonts w:ascii="Calibri" w:hAnsi="Calibri"/>
                <w:sz w:val="18"/>
                <w:szCs w:val="18"/>
              </w:rPr>
              <w:t>INTERNAL/EXTERNAL SITE</w:t>
            </w:r>
          </w:p>
          <w:p w14:paraId="39B271F8" w14:textId="369EAAA3" w:rsidR="00D44A75" w:rsidRPr="008B14B3" w:rsidRDefault="007278E9" w:rsidP="002444C5">
            <w:pPr>
              <w:numPr>
                <w:ilvl w:val="0"/>
                <w:numId w:val="4"/>
              </w:numPr>
              <w:rPr>
                <w:rFonts w:asciiTheme="minorHAnsi" w:eastAsia="Times New Roman" w:hAnsiTheme="minorHAnsi"/>
                <w:sz w:val="18"/>
                <w:szCs w:val="18"/>
              </w:rPr>
            </w:pPr>
            <w:r w:rsidRPr="008B14B3">
              <w:rPr>
                <w:rFonts w:asciiTheme="minorHAnsi" w:hAnsiTheme="minorHAnsi"/>
                <w:b w:val="0"/>
                <w:sz w:val="18"/>
                <w:szCs w:val="18"/>
              </w:rPr>
              <w:t xml:space="preserve">Over the last month, there have been a few small changes to the website as a whole. Some of those changes include </w:t>
            </w:r>
            <w:r w:rsidR="008B14B3" w:rsidRPr="008B14B3">
              <w:rPr>
                <w:rFonts w:asciiTheme="minorHAnsi" w:hAnsiTheme="minorHAnsi"/>
                <w:b w:val="0"/>
                <w:sz w:val="18"/>
                <w:szCs w:val="18"/>
              </w:rPr>
              <w:t>a ne</w:t>
            </w:r>
            <w:r w:rsidR="0044453E">
              <w:rPr>
                <w:rFonts w:asciiTheme="minorHAnsi" w:hAnsiTheme="minorHAnsi"/>
                <w:b w:val="0"/>
                <w:sz w:val="18"/>
                <w:szCs w:val="18"/>
              </w:rPr>
              <w:t xml:space="preserve">wsletter archive </w:t>
            </w:r>
            <w:r w:rsidR="003A2131">
              <w:rPr>
                <w:rFonts w:asciiTheme="minorHAnsi" w:hAnsiTheme="minorHAnsi"/>
                <w:b w:val="0"/>
                <w:sz w:val="18"/>
                <w:szCs w:val="18"/>
              </w:rPr>
              <w:t>(</w:t>
            </w:r>
            <w:r w:rsidR="003A2131" w:rsidRPr="008B14B3">
              <w:rPr>
                <w:rFonts w:asciiTheme="minorHAnsi" w:hAnsiTheme="minorHAnsi"/>
                <w:b w:val="0"/>
                <w:sz w:val="18"/>
                <w:szCs w:val="18"/>
              </w:rPr>
              <w:t xml:space="preserve">October 2017 Newsletter </w:t>
            </w:r>
            <w:r w:rsidR="003A2131">
              <w:rPr>
                <w:rFonts w:asciiTheme="minorHAnsi" w:hAnsiTheme="minorHAnsi"/>
                <w:b w:val="0"/>
                <w:sz w:val="18"/>
                <w:szCs w:val="18"/>
              </w:rPr>
              <w:t>has been</w:t>
            </w:r>
            <w:r w:rsidR="003A2131" w:rsidRPr="008B14B3">
              <w:rPr>
                <w:rFonts w:asciiTheme="minorHAnsi" w:hAnsiTheme="minorHAnsi"/>
                <w:b w:val="0"/>
                <w:sz w:val="18"/>
                <w:szCs w:val="18"/>
              </w:rPr>
              <w:t xml:space="preserve"> added</w:t>
            </w:r>
            <w:r w:rsidR="003A2131">
              <w:rPr>
                <w:rFonts w:asciiTheme="minorHAnsi" w:hAnsiTheme="minorHAnsi"/>
                <w:b w:val="0"/>
                <w:sz w:val="18"/>
                <w:szCs w:val="18"/>
              </w:rPr>
              <w:t>)</w:t>
            </w:r>
            <w:r w:rsidR="0044453E">
              <w:rPr>
                <w:rFonts w:asciiTheme="minorHAnsi" w:hAnsiTheme="minorHAnsi"/>
                <w:b w:val="0"/>
                <w:sz w:val="18"/>
                <w:szCs w:val="18"/>
              </w:rPr>
              <w:t>,</w:t>
            </w:r>
            <w:r w:rsidR="008B14B3" w:rsidRPr="008B14B3">
              <w:rPr>
                <w:rFonts w:asciiTheme="minorHAnsi" w:hAnsiTheme="minorHAnsi"/>
                <w:b w:val="0"/>
                <w:sz w:val="18"/>
                <w:szCs w:val="18"/>
              </w:rPr>
              <w:t xml:space="preserve"> </w:t>
            </w:r>
            <w:r w:rsidR="003A2131">
              <w:rPr>
                <w:rFonts w:asciiTheme="minorHAnsi" w:hAnsiTheme="minorHAnsi"/>
                <w:b w:val="0"/>
                <w:sz w:val="18"/>
                <w:szCs w:val="18"/>
              </w:rPr>
              <w:t>G</w:t>
            </w:r>
            <w:r w:rsidR="008B14B3" w:rsidRPr="008B14B3">
              <w:rPr>
                <w:rFonts w:asciiTheme="minorHAnsi" w:hAnsiTheme="minorHAnsi"/>
                <w:b w:val="0"/>
                <w:sz w:val="18"/>
                <w:szCs w:val="18"/>
              </w:rPr>
              <w:t xml:space="preserve">rand </w:t>
            </w:r>
            <w:r w:rsidR="003A2131">
              <w:rPr>
                <w:rFonts w:asciiTheme="minorHAnsi" w:hAnsiTheme="minorHAnsi"/>
                <w:b w:val="0"/>
                <w:sz w:val="18"/>
                <w:szCs w:val="18"/>
              </w:rPr>
              <w:t>R</w:t>
            </w:r>
            <w:r w:rsidR="008B14B3" w:rsidRPr="008B14B3">
              <w:rPr>
                <w:rFonts w:asciiTheme="minorHAnsi" w:hAnsiTheme="minorHAnsi"/>
                <w:b w:val="0"/>
                <w:sz w:val="18"/>
                <w:szCs w:val="18"/>
              </w:rPr>
              <w:t>ounds slides</w:t>
            </w:r>
            <w:r w:rsidR="00AB3171">
              <w:rPr>
                <w:rFonts w:asciiTheme="minorHAnsi" w:hAnsiTheme="minorHAnsi"/>
                <w:b w:val="0"/>
                <w:sz w:val="18"/>
                <w:szCs w:val="18"/>
              </w:rPr>
              <w:t xml:space="preserve"> were</w:t>
            </w:r>
            <w:r w:rsidR="00E943CF">
              <w:rPr>
                <w:rFonts w:asciiTheme="minorHAnsi" w:hAnsiTheme="minorHAnsi"/>
                <w:b w:val="0"/>
                <w:sz w:val="18"/>
                <w:szCs w:val="18"/>
              </w:rPr>
              <w:t xml:space="preserve"> posted</w:t>
            </w:r>
            <w:r w:rsidR="008B14B3" w:rsidRPr="008B14B3">
              <w:rPr>
                <w:rFonts w:asciiTheme="minorHAnsi" w:hAnsiTheme="minorHAnsi"/>
                <w:b w:val="0"/>
                <w:sz w:val="18"/>
                <w:szCs w:val="18"/>
              </w:rPr>
              <w:t xml:space="preserve">, </w:t>
            </w:r>
            <w:r w:rsidR="00E943CF" w:rsidRPr="008B14B3">
              <w:rPr>
                <w:rFonts w:asciiTheme="minorHAnsi" w:hAnsiTheme="minorHAnsi"/>
                <w:b w:val="0"/>
                <w:sz w:val="18"/>
                <w:szCs w:val="18"/>
              </w:rPr>
              <w:t>Jennifer Sumner</w:t>
            </w:r>
            <w:r w:rsidR="00E943CF">
              <w:rPr>
                <w:rFonts w:asciiTheme="minorHAnsi" w:hAnsiTheme="minorHAnsi"/>
                <w:b w:val="0"/>
                <w:sz w:val="18"/>
                <w:szCs w:val="18"/>
              </w:rPr>
              <w:t>’s</w:t>
            </w:r>
            <w:r w:rsidR="00E943CF" w:rsidRPr="008B14B3">
              <w:rPr>
                <w:rFonts w:asciiTheme="minorHAnsi" w:hAnsiTheme="minorHAnsi"/>
                <w:b w:val="0"/>
                <w:sz w:val="18"/>
                <w:szCs w:val="18"/>
              </w:rPr>
              <w:t xml:space="preserve"> Spotli</w:t>
            </w:r>
            <w:r w:rsidR="00E943CF">
              <w:rPr>
                <w:rFonts w:asciiTheme="minorHAnsi" w:hAnsiTheme="minorHAnsi"/>
                <w:b w:val="0"/>
                <w:sz w:val="18"/>
                <w:szCs w:val="18"/>
              </w:rPr>
              <w:t xml:space="preserve">ght Interview </w:t>
            </w:r>
            <w:r w:rsidR="00AB3171">
              <w:rPr>
                <w:rFonts w:asciiTheme="minorHAnsi" w:hAnsiTheme="minorHAnsi"/>
                <w:b w:val="0"/>
                <w:sz w:val="18"/>
                <w:szCs w:val="18"/>
              </w:rPr>
              <w:t xml:space="preserve">was </w:t>
            </w:r>
            <w:r w:rsidR="00E943CF">
              <w:rPr>
                <w:rFonts w:asciiTheme="minorHAnsi" w:hAnsiTheme="minorHAnsi"/>
                <w:b w:val="0"/>
                <w:sz w:val="18"/>
                <w:szCs w:val="18"/>
              </w:rPr>
              <w:t>posted</w:t>
            </w:r>
            <w:r w:rsidR="008B14B3" w:rsidRPr="008B14B3">
              <w:rPr>
                <w:rFonts w:asciiTheme="minorHAnsi" w:hAnsiTheme="minorHAnsi"/>
                <w:b w:val="0"/>
                <w:sz w:val="18"/>
                <w:szCs w:val="18"/>
              </w:rPr>
              <w:t xml:space="preserve">, RFA </w:t>
            </w:r>
            <w:r w:rsidR="003A2131">
              <w:rPr>
                <w:rFonts w:asciiTheme="minorHAnsi" w:hAnsiTheme="minorHAnsi"/>
                <w:b w:val="0"/>
                <w:sz w:val="18"/>
                <w:szCs w:val="18"/>
              </w:rPr>
              <w:t>Webinar Recordings</w:t>
            </w:r>
            <w:r w:rsidR="00AB3171">
              <w:rPr>
                <w:rFonts w:asciiTheme="minorHAnsi" w:hAnsiTheme="minorHAnsi"/>
                <w:b w:val="0"/>
                <w:sz w:val="18"/>
                <w:szCs w:val="18"/>
              </w:rPr>
              <w:t xml:space="preserve"> were</w:t>
            </w:r>
            <w:r w:rsidR="00E943CF">
              <w:rPr>
                <w:rFonts w:asciiTheme="minorHAnsi" w:hAnsiTheme="minorHAnsi"/>
                <w:b w:val="0"/>
                <w:sz w:val="18"/>
                <w:szCs w:val="18"/>
              </w:rPr>
              <w:t xml:space="preserve"> posted</w:t>
            </w:r>
            <w:r w:rsidR="00B55763">
              <w:rPr>
                <w:rFonts w:asciiTheme="minorHAnsi" w:hAnsiTheme="minorHAnsi"/>
                <w:b w:val="0"/>
                <w:sz w:val="18"/>
                <w:szCs w:val="18"/>
              </w:rPr>
              <w:t>, SOBC Workshop Reports</w:t>
            </w:r>
            <w:r w:rsidR="00AB3171">
              <w:rPr>
                <w:rFonts w:asciiTheme="minorHAnsi" w:hAnsiTheme="minorHAnsi"/>
                <w:b w:val="0"/>
                <w:sz w:val="18"/>
                <w:szCs w:val="18"/>
              </w:rPr>
              <w:t xml:space="preserve"> were</w:t>
            </w:r>
            <w:r w:rsidR="00B55763">
              <w:rPr>
                <w:rFonts w:asciiTheme="minorHAnsi" w:hAnsiTheme="minorHAnsi"/>
                <w:b w:val="0"/>
                <w:sz w:val="18"/>
                <w:szCs w:val="18"/>
              </w:rPr>
              <w:t xml:space="preserve"> (under Resources)</w:t>
            </w:r>
            <w:r w:rsidR="00E943CF">
              <w:rPr>
                <w:rFonts w:asciiTheme="minorHAnsi" w:hAnsiTheme="minorHAnsi"/>
                <w:b w:val="0"/>
                <w:sz w:val="18"/>
                <w:szCs w:val="18"/>
              </w:rPr>
              <w:t xml:space="preserve"> posted,</w:t>
            </w:r>
            <w:r w:rsidR="00AB3171">
              <w:rPr>
                <w:rFonts w:asciiTheme="minorHAnsi" w:hAnsiTheme="minorHAnsi"/>
                <w:b w:val="0"/>
                <w:sz w:val="18"/>
                <w:szCs w:val="18"/>
              </w:rPr>
              <w:t xml:space="preserve"> and a subscription button was added to the top of the page to increase engagement</w:t>
            </w:r>
            <w:r w:rsidR="00E943CF">
              <w:rPr>
                <w:rFonts w:asciiTheme="minorHAnsi" w:hAnsiTheme="minorHAnsi"/>
                <w:b w:val="0"/>
                <w:sz w:val="18"/>
                <w:szCs w:val="18"/>
              </w:rPr>
              <w:t>.</w:t>
            </w:r>
          </w:p>
          <w:p w14:paraId="425292A0" w14:textId="38227864" w:rsidR="00E514B1" w:rsidRPr="007A679F" w:rsidRDefault="00C563B2" w:rsidP="002444C5">
            <w:pPr>
              <w:pStyle w:val="ListParagraph"/>
              <w:numPr>
                <w:ilvl w:val="0"/>
                <w:numId w:val="4"/>
              </w:numPr>
              <w:rPr>
                <w:rFonts w:ascii="Calibri" w:hAnsi="Calibri"/>
                <w:b w:val="0"/>
                <w:sz w:val="18"/>
                <w:szCs w:val="18"/>
              </w:rPr>
            </w:pPr>
            <w:r w:rsidRPr="00A23460">
              <w:rPr>
                <w:rFonts w:ascii="Calibri" w:hAnsi="Calibri"/>
                <w:b w:val="0"/>
                <w:sz w:val="18"/>
                <w:szCs w:val="18"/>
              </w:rPr>
              <w:t xml:space="preserve">As always, </w:t>
            </w:r>
            <w:r w:rsidR="0074622F">
              <w:rPr>
                <w:rFonts w:ascii="Calibri" w:hAnsi="Calibri"/>
                <w:b w:val="0"/>
                <w:sz w:val="18"/>
                <w:szCs w:val="18"/>
              </w:rPr>
              <w:t xml:space="preserve">continue checking the </w:t>
            </w:r>
            <w:r w:rsidR="0074622F" w:rsidRPr="00A23460">
              <w:rPr>
                <w:rFonts w:ascii="Calibri" w:hAnsi="Calibri"/>
                <w:b w:val="0"/>
                <w:sz w:val="18"/>
                <w:szCs w:val="18"/>
              </w:rPr>
              <w:t>General Discussions board</w:t>
            </w:r>
            <w:r w:rsidR="0074622F">
              <w:rPr>
                <w:rFonts w:ascii="Calibri" w:hAnsi="Calibri"/>
                <w:b w:val="0"/>
                <w:sz w:val="18"/>
                <w:szCs w:val="18"/>
              </w:rPr>
              <w:t xml:space="preserve"> and the internal calendar</w:t>
            </w:r>
            <w:r w:rsidR="000F20CA">
              <w:rPr>
                <w:rFonts w:ascii="Calibri" w:hAnsi="Calibri"/>
                <w:b w:val="0"/>
                <w:sz w:val="18"/>
                <w:szCs w:val="18"/>
              </w:rPr>
              <w:t>, which is only open</w:t>
            </w:r>
            <w:r w:rsidR="005D3729">
              <w:rPr>
                <w:rFonts w:ascii="Calibri" w:hAnsi="Calibri"/>
                <w:b w:val="0"/>
                <w:sz w:val="18"/>
                <w:szCs w:val="18"/>
              </w:rPr>
              <w:t xml:space="preserve"> to the network</w:t>
            </w:r>
            <w:r w:rsidR="0074622F">
              <w:rPr>
                <w:rFonts w:ascii="Calibri" w:hAnsi="Calibri"/>
                <w:b w:val="0"/>
                <w:sz w:val="18"/>
                <w:szCs w:val="18"/>
              </w:rPr>
              <w:t xml:space="preserve">. That is where </w:t>
            </w:r>
            <w:r w:rsidR="005134DE">
              <w:rPr>
                <w:rFonts w:ascii="Calibri" w:hAnsi="Calibri"/>
                <w:b w:val="0"/>
                <w:sz w:val="18"/>
                <w:szCs w:val="18"/>
              </w:rPr>
              <w:t>the RCC has</w:t>
            </w:r>
            <w:r w:rsidR="00A91CC6" w:rsidRPr="00A23460">
              <w:rPr>
                <w:rFonts w:ascii="Calibri" w:hAnsi="Calibri"/>
                <w:b w:val="0"/>
                <w:sz w:val="18"/>
                <w:szCs w:val="18"/>
              </w:rPr>
              <w:t xml:space="preserve"> been posting relevant systematic reviews, your publications, and news and events</w:t>
            </w:r>
            <w:r w:rsidR="0074622F">
              <w:rPr>
                <w:rFonts w:ascii="Calibri" w:hAnsi="Calibri"/>
                <w:b w:val="0"/>
                <w:sz w:val="18"/>
                <w:szCs w:val="18"/>
              </w:rPr>
              <w:t>.</w:t>
            </w:r>
            <w:r w:rsidR="00E91DCE">
              <w:rPr>
                <w:rFonts w:ascii="Calibri" w:hAnsi="Calibri"/>
                <w:b w:val="0"/>
                <w:sz w:val="18"/>
                <w:szCs w:val="18"/>
              </w:rPr>
              <w:t xml:space="preserve"> Some of those events and dates include the RFA deadline, the Annual Steering Committee Meeting, </w:t>
            </w:r>
            <w:r w:rsidR="000F20CA">
              <w:rPr>
                <w:rFonts w:ascii="Calibri" w:hAnsi="Calibri"/>
                <w:b w:val="0"/>
                <w:sz w:val="18"/>
                <w:szCs w:val="18"/>
              </w:rPr>
              <w:t xml:space="preserve">2018 conferences, </w:t>
            </w:r>
            <w:r w:rsidR="00E91DCE">
              <w:rPr>
                <w:rFonts w:ascii="Calibri" w:hAnsi="Calibri"/>
                <w:b w:val="0"/>
                <w:sz w:val="18"/>
                <w:szCs w:val="18"/>
              </w:rPr>
              <w:t xml:space="preserve">and </w:t>
            </w:r>
            <w:r w:rsidR="005134DE">
              <w:rPr>
                <w:rFonts w:ascii="Calibri" w:hAnsi="Calibri"/>
                <w:b w:val="0"/>
                <w:sz w:val="18"/>
                <w:szCs w:val="18"/>
              </w:rPr>
              <w:t xml:space="preserve">the </w:t>
            </w:r>
            <w:r w:rsidR="00E91DCE">
              <w:rPr>
                <w:rFonts w:ascii="Calibri" w:hAnsi="Calibri"/>
                <w:b w:val="0"/>
                <w:sz w:val="18"/>
                <w:szCs w:val="18"/>
              </w:rPr>
              <w:t>SOBC newsletter</w:t>
            </w:r>
            <w:r w:rsidR="008E6790">
              <w:rPr>
                <w:rFonts w:ascii="Calibri" w:hAnsi="Calibri"/>
                <w:b w:val="0"/>
                <w:sz w:val="18"/>
                <w:szCs w:val="18"/>
              </w:rPr>
              <w:t xml:space="preserve"> release dates</w:t>
            </w:r>
            <w:r w:rsidR="00E91DCE">
              <w:rPr>
                <w:rFonts w:ascii="Calibri" w:hAnsi="Calibri"/>
                <w:b w:val="0"/>
                <w:sz w:val="18"/>
                <w:szCs w:val="18"/>
              </w:rPr>
              <w:t>.</w:t>
            </w:r>
            <w:r w:rsidR="00456398">
              <w:rPr>
                <w:rFonts w:ascii="Calibri" w:hAnsi="Calibri"/>
                <w:b w:val="0"/>
                <w:sz w:val="18"/>
                <w:szCs w:val="18"/>
              </w:rPr>
              <w:br/>
            </w:r>
          </w:p>
        </w:tc>
        <w:tc>
          <w:tcPr>
            <w:tcW w:w="1075" w:type="dxa"/>
            <w:tcBorders>
              <w:bottom w:val="single" w:sz="4" w:space="0" w:color="auto"/>
            </w:tcBorders>
            <w:vAlign w:val="center"/>
          </w:tcPr>
          <w:p w14:paraId="74CFE1A2" w14:textId="77777777" w:rsidR="00A110D9" w:rsidRPr="00A23460" w:rsidRDefault="00A110D9" w:rsidP="00414B99">
            <w:pPr>
              <w:jc w:val="center"/>
              <w:cnfStyle w:val="000000010000" w:firstRow="0" w:lastRow="0" w:firstColumn="0" w:lastColumn="0" w:oddVBand="0" w:evenVBand="0" w:oddHBand="0" w:evenHBand="1" w:firstRowFirstColumn="0" w:firstRowLastColumn="0" w:lastRowFirstColumn="0" w:lastRowLastColumn="0"/>
              <w:rPr>
                <w:rFonts w:ascii="Calibri" w:hAnsi="Calibri"/>
                <w:sz w:val="18"/>
                <w:szCs w:val="18"/>
              </w:rPr>
            </w:pPr>
          </w:p>
        </w:tc>
      </w:tr>
      <w:tr w:rsidR="00D34D54" w:rsidRPr="00A23460" w14:paraId="1C8EF54B" w14:textId="77777777" w:rsidTr="00536C0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15" w:type="dxa"/>
            <w:tcBorders>
              <w:right w:val="single" w:sz="4" w:space="0" w:color="auto"/>
            </w:tcBorders>
          </w:tcPr>
          <w:p w14:paraId="0DAC7387" w14:textId="77777777" w:rsidR="004E792C" w:rsidRPr="00A23460" w:rsidRDefault="004E792C" w:rsidP="002444C5">
            <w:pPr>
              <w:pStyle w:val="ListParagraph"/>
              <w:numPr>
                <w:ilvl w:val="0"/>
                <w:numId w:val="1"/>
              </w:numPr>
              <w:rPr>
                <w:rFonts w:ascii="Calibri" w:hAnsi="Calibri"/>
                <w:sz w:val="18"/>
                <w:szCs w:val="18"/>
              </w:rPr>
            </w:pPr>
            <w:r w:rsidRPr="00A23460">
              <w:rPr>
                <w:rFonts w:ascii="Calibri" w:hAnsi="Calibri"/>
                <w:sz w:val="18"/>
                <w:szCs w:val="18"/>
              </w:rPr>
              <w:t>Cross-project Collaborations</w:t>
            </w:r>
          </w:p>
          <w:p w14:paraId="2BD8C33B" w14:textId="564EBE41" w:rsidR="000E2066" w:rsidRPr="00A23460" w:rsidRDefault="000E2066" w:rsidP="002444C5">
            <w:pPr>
              <w:pStyle w:val="ListParagraph"/>
              <w:numPr>
                <w:ilvl w:val="0"/>
                <w:numId w:val="2"/>
              </w:numPr>
              <w:rPr>
                <w:rFonts w:ascii="Calibri" w:hAnsi="Calibri"/>
                <w:b w:val="0"/>
                <w:sz w:val="18"/>
                <w:szCs w:val="18"/>
              </w:rPr>
            </w:pPr>
            <w:r w:rsidRPr="00A23460">
              <w:rPr>
                <w:rFonts w:ascii="Calibri" w:hAnsi="Calibri"/>
                <w:b w:val="0"/>
                <w:sz w:val="18"/>
                <w:szCs w:val="18"/>
              </w:rPr>
              <w:t>Grand Rounds</w:t>
            </w:r>
          </w:p>
        </w:tc>
        <w:tc>
          <w:tcPr>
            <w:tcW w:w="1075" w:type="dxa"/>
            <w:tcBorders>
              <w:left w:val="single" w:sz="4" w:space="0" w:color="auto"/>
            </w:tcBorders>
            <w:vAlign w:val="center"/>
          </w:tcPr>
          <w:p w14:paraId="35C68953" w14:textId="77777777" w:rsidR="004E792C" w:rsidRPr="00A23460" w:rsidRDefault="004E792C" w:rsidP="00A522ED">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23460">
              <w:rPr>
                <w:rFonts w:ascii="Calibri" w:hAnsi="Calibri"/>
                <w:sz w:val="18"/>
                <w:szCs w:val="18"/>
              </w:rPr>
              <w:t>RCC</w:t>
            </w:r>
            <w:r w:rsidR="00A522ED" w:rsidRPr="00A23460">
              <w:rPr>
                <w:rFonts w:ascii="Calibri" w:hAnsi="Calibri"/>
                <w:sz w:val="18"/>
                <w:szCs w:val="18"/>
              </w:rPr>
              <w:t>, NIH, UH2</w:t>
            </w:r>
          </w:p>
        </w:tc>
      </w:tr>
      <w:tr w:rsidR="00D34D54" w:rsidRPr="00A23460" w14:paraId="5494E6EE" w14:textId="77777777" w:rsidTr="00536C03">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14:paraId="44AA6EB5" w14:textId="3985F83A" w:rsidR="00955AA1" w:rsidRPr="00A23460" w:rsidRDefault="00AE19D6" w:rsidP="00955AA1">
            <w:pPr>
              <w:rPr>
                <w:rFonts w:ascii="Calibri" w:hAnsi="Calibri"/>
                <w:sz w:val="18"/>
                <w:szCs w:val="18"/>
              </w:rPr>
            </w:pPr>
            <w:r w:rsidRPr="00A23460">
              <w:rPr>
                <w:rFonts w:ascii="Calibri" w:hAnsi="Calibri"/>
                <w:sz w:val="18"/>
                <w:szCs w:val="18"/>
              </w:rPr>
              <w:t>GRAND ROUNDS</w:t>
            </w:r>
          </w:p>
          <w:p w14:paraId="330F4A6B" w14:textId="59F296D5" w:rsidR="002639E8" w:rsidRPr="008B14B3" w:rsidRDefault="00955AA1" w:rsidP="002444C5">
            <w:pPr>
              <w:pStyle w:val="ListParagraph"/>
              <w:numPr>
                <w:ilvl w:val="0"/>
                <w:numId w:val="6"/>
              </w:numPr>
              <w:rPr>
                <w:rFonts w:ascii="Calibri" w:hAnsi="Calibri"/>
                <w:b w:val="0"/>
                <w:sz w:val="18"/>
                <w:szCs w:val="18"/>
              </w:rPr>
            </w:pPr>
            <w:r w:rsidRPr="00A23460">
              <w:rPr>
                <w:rFonts w:ascii="Calibri" w:hAnsi="Calibri"/>
                <w:b w:val="0"/>
                <w:sz w:val="18"/>
              </w:rPr>
              <w:t>Tessa West</w:t>
            </w:r>
            <w:r w:rsidR="008B14B3">
              <w:rPr>
                <w:rFonts w:ascii="Calibri" w:hAnsi="Calibri"/>
                <w:b w:val="0"/>
                <w:sz w:val="18"/>
              </w:rPr>
              <w:t xml:space="preserve"> will </w:t>
            </w:r>
            <w:r w:rsidR="0074622F">
              <w:rPr>
                <w:rFonts w:ascii="Calibri" w:hAnsi="Calibri"/>
                <w:b w:val="0"/>
                <w:sz w:val="18"/>
              </w:rPr>
              <w:t>be</w:t>
            </w:r>
            <w:r w:rsidRPr="00A23460">
              <w:rPr>
                <w:rFonts w:ascii="Calibri" w:hAnsi="Calibri"/>
                <w:b w:val="0"/>
                <w:sz w:val="18"/>
              </w:rPr>
              <w:t xml:space="preserve"> presenting</w:t>
            </w:r>
            <w:r w:rsidR="0074622F">
              <w:rPr>
                <w:rFonts w:ascii="Calibri" w:hAnsi="Calibri"/>
                <w:b w:val="0"/>
                <w:sz w:val="18"/>
              </w:rPr>
              <w:t>,</w:t>
            </w:r>
            <w:r w:rsidRPr="00A23460">
              <w:rPr>
                <w:rFonts w:ascii="Calibri" w:hAnsi="Calibri"/>
                <w:b w:val="0"/>
                <w:i/>
                <w:sz w:val="18"/>
              </w:rPr>
              <w:t xml:space="preserve"> “How Subtle Cues of Anxiety</w:t>
            </w:r>
            <w:r w:rsidR="000F20CA">
              <w:rPr>
                <w:rFonts w:ascii="Calibri" w:hAnsi="Calibri"/>
                <w:b w:val="0"/>
                <w:i/>
                <w:sz w:val="18"/>
              </w:rPr>
              <w:t xml:space="preserve"> Shape Interracial Interactions</w:t>
            </w:r>
            <w:r w:rsidRPr="00A23460">
              <w:rPr>
                <w:rFonts w:ascii="Calibri" w:hAnsi="Calibri"/>
                <w:b w:val="0"/>
                <w:i/>
                <w:sz w:val="18"/>
              </w:rPr>
              <w:t>”</w:t>
            </w:r>
            <w:r w:rsidR="000F20CA">
              <w:rPr>
                <w:rFonts w:ascii="Calibri" w:hAnsi="Calibri"/>
                <w:b w:val="0"/>
                <w:i/>
                <w:sz w:val="18"/>
              </w:rPr>
              <w:t xml:space="preserve"> </w:t>
            </w:r>
            <w:r w:rsidR="000F20CA" w:rsidRPr="00A23460">
              <w:rPr>
                <w:rFonts w:ascii="Calibri" w:hAnsi="Calibri"/>
                <w:b w:val="0"/>
                <w:sz w:val="18"/>
              </w:rPr>
              <w:t xml:space="preserve">on </w:t>
            </w:r>
            <w:r w:rsidR="000F20CA">
              <w:rPr>
                <w:rFonts w:ascii="Calibri" w:hAnsi="Calibri"/>
                <w:b w:val="0"/>
                <w:sz w:val="18"/>
              </w:rPr>
              <w:t>Tuesday, November 28</w:t>
            </w:r>
            <w:r w:rsidR="000F20CA" w:rsidRPr="00A23460">
              <w:rPr>
                <w:rFonts w:ascii="Calibri" w:hAnsi="Calibri"/>
                <w:b w:val="0"/>
                <w:sz w:val="18"/>
              </w:rPr>
              <w:t>, 2017 from 2-3pm</w:t>
            </w:r>
            <w:r w:rsidR="000F20CA">
              <w:rPr>
                <w:rFonts w:ascii="Calibri" w:hAnsi="Calibri"/>
                <w:b w:val="0"/>
                <w:sz w:val="18"/>
              </w:rPr>
              <w:t xml:space="preserve"> (EST</w:t>
            </w:r>
            <w:r w:rsidR="000F20CA" w:rsidRPr="000F20CA">
              <w:rPr>
                <w:rFonts w:ascii="Calibri" w:hAnsi="Calibri"/>
                <w:b w:val="0"/>
                <w:sz w:val="18"/>
              </w:rPr>
              <w:t xml:space="preserve">). </w:t>
            </w:r>
          </w:p>
          <w:p w14:paraId="5BF16729" w14:textId="6C86AC50" w:rsidR="008B14B3" w:rsidRPr="00820BCE" w:rsidRDefault="008B14B3" w:rsidP="002444C5">
            <w:pPr>
              <w:pStyle w:val="ListParagraph"/>
              <w:numPr>
                <w:ilvl w:val="0"/>
                <w:numId w:val="6"/>
              </w:numPr>
              <w:rPr>
                <w:rFonts w:ascii="Calibri" w:hAnsi="Calibri"/>
                <w:b w:val="0"/>
                <w:sz w:val="18"/>
                <w:szCs w:val="18"/>
              </w:rPr>
            </w:pPr>
            <w:r w:rsidRPr="00A23460">
              <w:rPr>
                <w:rFonts w:ascii="Calibri" w:hAnsi="Calibri"/>
                <w:b w:val="0"/>
                <w:sz w:val="18"/>
                <w:szCs w:val="18"/>
              </w:rPr>
              <w:lastRenderedPageBreak/>
              <w:t xml:space="preserve">Tessa </w:t>
            </w:r>
            <w:r w:rsidRPr="00A23460">
              <w:rPr>
                <w:rFonts w:ascii="Calibri" w:hAnsi="Calibri"/>
                <w:b w:val="0"/>
                <w:sz w:val="18"/>
              </w:rPr>
              <w:t xml:space="preserve">is an Associate Professor at New York University. She has been at NYU since earning her PhD in Social Psychology at University of Connecticut in 2008. Her research focuses on understanding the nature and dynamics of human perception, in particular how we perceive others in cross-race interactions. Tessa's multi-method approach to studying dyadic- and group-level interactions balances real-world validity with the control of experimental settings. We hope you can join us </w:t>
            </w:r>
            <w:r>
              <w:rPr>
                <w:rFonts w:ascii="Calibri" w:hAnsi="Calibri"/>
                <w:b w:val="0"/>
                <w:sz w:val="18"/>
              </w:rPr>
              <w:t>for this presentation</w:t>
            </w:r>
            <w:r w:rsidRPr="00A23460">
              <w:rPr>
                <w:rFonts w:ascii="Calibri" w:hAnsi="Calibri"/>
                <w:b w:val="0"/>
                <w:sz w:val="18"/>
              </w:rPr>
              <w:t>!</w:t>
            </w:r>
          </w:p>
          <w:p w14:paraId="040B0F5B" w14:textId="631111B9" w:rsidR="008123D7" w:rsidRPr="00F76608" w:rsidRDefault="00820BCE" w:rsidP="00F76608">
            <w:pPr>
              <w:pStyle w:val="ListParagraph"/>
              <w:numPr>
                <w:ilvl w:val="0"/>
                <w:numId w:val="6"/>
              </w:numPr>
              <w:rPr>
                <w:rFonts w:ascii="Calibri" w:hAnsi="Calibri"/>
                <w:b w:val="0"/>
                <w:sz w:val="18"/>
                <w:szCs w:val="18"/>
              </w:rPr>
            </w:pPr>
            <w:r w:rsidRPr="00F76608">
              <w:rPr>
                <w:rFonts w:ascii="Calibri" w:hAnsi="Calibri"/>
                <w:b w:val="0"/>
                <w:sz w:val="18"/>
              </w:rPr>
              <w:t>For this full description of Tessa West’s presentation</w:t>
            </w:r>
            <w:r w:rsidR="00590BF7" w:rsidRPr="00F76608">
              <w:rPr>
                <w:rFonts w:ascii="Calibri" w:hAnsi="Calibri"/>
                <w:b w:val="0"/>
                <w:sz w:val="18"/>
              </w:rPr>
              <w:t xml:space="preserve"> and call in information</w:t>
            </w:r>
            <w:r w:rsidRPr="00F76608">
              <w:rPr>
                <w:rFonts w:ascii="Calibri" w:hAnsi="Calibri"/>
                <w:b w:val="0"/>
                <w:sz w:val="18"/>
              </w:rPr>
              <w:t xml:space="preserve">, please refer to the </w:t>
            </w:r>
            <w:r w:rsidR="00F76608">
              <w:rPr>
                <w:rFonts w:ascii="Calibri" w:hAnsi="Calibri"/>
                <w:b w:val="0"/>
                <w:sz w:val="18"/>
              </w:rPr>
              <w:t xml:space="preserve">internal calendar. Please also see the </w:t>
            </w:r>
            <w:r w:rsidR="002613D3" w:rsidRPr="00F76608">
              <w:rPr>
                <w:rFonts w:ascii="Calibri" w:hAnsi="Calibri"/>
                <w:b w:val="0"/>
                <w:sz w:val="18"/>
                <w:szCs w:val="18"/>
              </w:rPr>
              <w:t>Webex meeting information (below):</w:t>
            </w:r>
          </w:p>
          <w:p w14:paraId="3758D899" w14:textId="77777777" w:rsidR="008123D7" w:rsidRPr="00F76608" w:rsidRDefault="002613D3" w:rsidP="00F76608">
            <w:pPr>
              <w:ind w:left="1080"/>
              <w:rPr>
                <w:rFonts w:ascii="Calibri" w:hAnsi="Calibri"/>
                <w:b w:val="0"/>
                <w:sz w:val="18"/>
                <w:szCs w:val="18"/>
              </w:rPr>
            </w:pPr>
            <w:r w:rsidRPr="00F76608">
              <w:rPr>
                <w:rFonts w:ascii="Calibri" w:hAnsi="Calibri"/>
                <w:b w:val="0"/>
                <w:sz w:val="18"/>
                <w:szCs w:val="18"/>
              </w:rPr>
              <w:t>MeetingURL:  </w:t>
            </w:r>
            <w:hyperlink r:id="rId7" w:history="1">
              <w:r w:rsidRPr="00F76608">
                <w:rPr>
                  <w:rStyle w:val="Hyperlink"/>
                  <w:rFonts w:ascii="Calibri" w:hAnsi="Calibri"/>
                  <w:b w:val="0"/>
                  <w:bCs w:val="0"/>
                  <w:sz w:val="18"/>
                  <w:szCs w:val="18"/>
                </w:rPr>
                <w:t>https://meetings.webex.com/collabs/#/meetings/joinbynumber</w:t>
              </w:r>
            </w:hyperlink>
          </w:p>
          <w:p w14:paraId="667A2472" w14:textId="77777777" w:rsidR="008123D7" w:rsidRPr="00F76608" w:rsidRDefault="002613D3" w:rsidP="00F76608">
            <w:pPr>
              <w:ind w:left="1080"/>
              <w:rPr>
                <w:rFonts w:ascii="Calibri" w:hAnsi="Calibri"/>
                <w:b w:val="0"/>
                <w:sz w:val="18"/>
                <w:szCs w:val="18"/>
              </w:rPr>
            </w:pPr>
            <w:r w:rsidRPr="00F76608">
              <w:rPr>
                <w:rFonts w:ascii="Calibri" w:hAnsi="Calibri"/>
                <w:b w:val="0"/>
                <w:sz w:val="18"/>
                <w:szCs w:val="18"/>
              </w:rPr>
              <w:t>Meeting Number: 191 366 190</w:t>
            </w:r>
          </w:p>
          <w:p w14:paraId="242B0E3F" w14:textId="74778261" w:rsidR="00820BCE" w:rsidRPr="00F76608" w:rsidRDefault="002613D3" w:rsidP="00F76608">
            <w:pPr>
              <w:ind w:left="1080"/>
              <w:rPr>
                <w:rFonts w:ascii="Calibri" w:hAnsi="Calibri"/>
                <w:b w:val="0"/>
                <w:sz w:val="18"/>
                <w:szCs w:val="18"/>
              </w:rPr>
            </w:pPr>
            <w:r w:rsidRPr="00F76608">
              <w:rPr>
                <w:rFonts w:ascii="Calibri" w:hAnsi="Calibri"/>
                <w:b w:val="0"/>
                <w:sz w:val="18"/>
                <w:szCs w:val="18"/>
              </w:rPr>
              <w:t>If using phone line for audio/teleconferencing: +1-415-655-0001 and enter the meeting number, once prompted</w:t>
            </w:r>
          </w:p>
          <w:p w14:paraId="7B227588" w14:textId="3EAD949D" w:rsidR="00AC1F2C" w:rsidRPr="00820BCE" w:rsidRDefault="0074622F" w:rsidP="002444C5">
            <w:pPr>
              <w:pStyle w:val="ListParagraph"/>
              <w:numPr>
                <w:ilvl w:val="0"/>
                <w:numId w:val="6"/>
              </w:numPr>
              <w:rPr>
                <w:rFonts w:ascii="Calibri" w:hAnsi="Calibri"/>
                <w:b w:val="0"/>
                <w:sz w:val="18"/>
                <w:szCs w:val="18"/>
              </w:rPr>
            </w:pPr>
            <w:r w:rsidRPr="00820BCE">
              <w:rPr>
                <w:rFonts w:ascii="Calibri" w:hAnsi="Calibri"/>
                <w:b w:val="0"/>
                <w:sz w:val="18"/>
              </w:rPr>
              <w:t>Please let the RCC know</w:t>
            </w:r>
            <w:r w:rsidR="000F20CA" w:rsidRPr="00820BCE">
              <w:rPr>
                <w:rFonts w:ascii="Calibri" w:hAnsi="Calibri"/>
                <w:b w:val="0"/>
                <w:sz w:val="18"/>
              </w:rPr>
              <w:t xml:space="preserve"> of </w:t>
            </w:r>
            <w:r w:rsidR="00E91DCE" w:rsidRPr="00820BCE">
              <w:rPr>
                <w:rFonts w:ascii="Calibri" w:hAnsi="Calibri"/>
                <w:b w:val="0"/>
                <w:sz w:val="18"/>
              </w:rPr>
              <w:t>potential Grand Rounds speakers</w:t>
            </w:r>
            <w:r w:rsidR="000F20CA" w:rsidRPr="00820BCE">
              <w:rPr>
                <w:rFonts w:ascii="Calibri" w:hAnsi="Calibri"/>
                <w:b w:val="0"/>
                <w:sz w:val="18"/>
              </w:rPr>
              <w:t xml:space="preserve"> you would like to hear from</w:t>
            </w:r>
            <w:r w:rsidR="00E91DCE" w:rsidRPr="00820BCE">
              <w:rPr>
                <w:rFonts w:ascii="Calibri" w:hAnsi="Calibri"/>
                <w:b w:val="0"/>
                <w:sz w:val="18"/>
              </w:rPr>
              <w:t>.</w:t>
            </w:r>
            <w:r w:rsidR="00587E21" w:rsidRPr="00820BCE">
              <w:rPr>
                <w:rFonts w:ascii="Calibri" w:hAnsi="Calibri"/>
                <w:sz w:val="18"/>
              </w:rPr>
              <w:br/>
            </w:r>
          </w:p>
        </w:tc>
        <w:tc>
          <w:tcPr>
            <w:tcW w:w="1075" w:type="dxa"/>
            <w:tcBorders>
              <w:bottom w:val="single" w:sz="4" w:space="0" w:color="auto"/>
            </w:tcBorders>
          </w:tcPr>
          <w:p w14:paraId="7403E5D4" w14:textId="77777777" w:rsidR="00A110D9" w:rsidRPr="00A23460" w:rsidRDefault="00A110D9" w:rsidP="00414B99">
            <w:pPr>
              <w:jc w:val="center"/>
              <w:cnfStyle w:val="000000010000" w:firstRow="0" w:lastRow="0" w:firstColumn="0" w:lastColumn="0" w:oddVBand="0" w:evenVBand="0" w:oddHBand="0" w:evenHBand="1" w:firstRowFirstColumn="0" w:firstRowLastColumn="0" w:lastRowFirstColumn="0" w:lastRowLastColumn="0"/>
              <w:rPr>
                <w:rFonts w:ascii="Calibri" w:hAnsi="Calibri"/>
                <w:sz w:val="18"/>
                <w:szCs w:val="18"/>
              </w:rPr>
            </w:pPr>
            <w:r w:rsidRPr="00A23460">
              <w:rPr>
                <w:rFonts w:ascii="Calibri" w:hAnsi="Calibri"/>
                <w:sz w:val="18"/>
                <w:szCs w:val="18"/>
              </w:rPr>
              <w:lastRenderedPageBreak/>
              <w:t xml:space="preserve"> </w:t>
            </w:r>
          </w:p>
        </w:tc>
      </w:tr>
      <w:tr w:rsidR="00D34D54" w:rsidRPr="00A23460" w14:paraId="6B31FF1B" w14:textId="77777777" w:rsidTr="00536C0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15" w:type="dxa"/>
            <w:tcBorders>
              <w:right w:val="single" w:sz="4" w:space="0" w:color="auto"/>
            </w:tcBorders>
          </w:tcPr>
          <w:p w14:paraId="6F6C2E78" w14:textId="77777777" w:rsidR="004344D8" w:rsidRPr="00A23460" w:rsidRDefault="004344D8" w:rsidP="002444C5">
            <w:pPr>
              <w:pStyle w:val="ListParagraph"/>
              <w:numPr>
                <w:ilvl w:val="0"/>
                <w:numId w:val="1"/>
              </w:numPr>
              <w:rPr>
                <w:rFonts w:ascii="Calibri" w:hAnsi="Calibri"/>
                <w:sz w:val="18"/>
                <w:szCs w:val="18"/>
              </w:rPr>
            </w:pPr>
            <w:r w:rsidRPr="00A23460">
              <w:rPr>
                <w:rFonts w:ascii="Calibri" w:hAnsi="Calibri"/>
                <w:sz w:val="18"/>
                <w:szCs w:val="18"/>
              </w:rPr>
              <w:lastRenderedPageBreak/>
              <w:t xml:space="preserve">Outreach Dissemination </w:t>
            </w:r>
          </w:p>
          <w:p w14:paraId="243FB505" w14:textId="77777777" w:rsidR="0019550B" w:rsidRPr="00A23460" w:rsidRDefault="0019550B" w:rsidP="002444C5">
            <w:pPr>
              <w:pStyle w:val="ListParagraph"/>
              <w:numPr>
                <w:ilvl w:val="0"/>
                <w:numId w:val="3"/>
              </w:numPr>
              <w:ind w:left="1080"/>
              <w:rPr>
                <w:rFonts w:ascii="Calibri" w:hAnsi="Calibri"/>
                <w:b w:val="0"/>
                <w:sz w:val="18"/>
                <w:szCs w:val="18"/>
              </w:rPr>
            </w:pPr>
            <w:r w:rsidRPr="00A23460">
              <w:rPr>
                <w:rFonts w:ascii="Calibri" w:hAnsi="Calibri"/>
                <w:b w:val="0"/>
                <w:sz w:val="18"/>
                <w:szCs w:val="18"/>
              </w:rPr>
              <w:t xml:space="preserve">Manuscript Updates </w:t>
            </w:r>
          </w:p>
          <w:p w14:paraId="3B104B5F" w14:textId="77777777" w:rsidR="00A522ED" w:rsidRPr="00A23460" w:rsidRDefault="00A522ED" w:rsidP="00A522ED">
            <w:pPr>
              <w:ind w:left="1243"/>
              <w:rPr>
                <w:rFonts w:ascii="Calibri" w:hAnsi="Calibri"/>
                <w:b w:val="0"/>
                <w:sz w:val="18"/>
                <w:szCs w:val="18"/>
                <w:u w:val="single"/>
              </w:rPr>
            </w:pPr>
            <w:r w:rsidRPr="00A23460">
              <w:rPr>
                <w:rFonts w:ascii="Calibri" w:hAnsi="Calibri"/>
                <w:b w:val="0"/>
                <w:sz w:val="18"/>
                <w:szCs w:val="18"/>
                <w:u w:val="single"/>
              </w:rPr>
              <w:t>Network Papers</w:t>
            </w:r>
          </w:p>
          <w:p w14:paraId="7B284B15" w14:textId="77777777" w:rsidR="00A522ED" w:rsidRPr="00A23460" w:rsidRDefault="00A522ED" w:rsidP="00B579EC">
            <w:pPr>
              <w:pStyle w:val="ListParagraph"/>
              <w:numPr>
                <w:ilvl w:val="1"/>
                <w:numId w:val="3"/>
              </w:numPr>
              <w:ind w:left="1415" w:hanging="180"/>
              <w:rPr>
                <w:rFonts w:ascii="Calibri" w:hAnsi="Calibri"/>
                <w:b w:val="0"/>
                <w:sz w:val="18"/>
                <w:szCs w:val="18"/>
              </w:rPr>
            </w:pPr>
            <w:r w:rsidRPr="00A23460">
              <w:rPr>
                <w:rFonts w:ascii="Calibri" w:hAnsi="Calibri"/>
                <w:b w:val="0"/>
                <w:sz w:val="18"/>
                <w:szCs w:val="18"/>
              </w:rPr>
              <w:t>Special Issue</w:t>
            </w:r>
          </w:p>
          <w:p w14:paraId="0980ED3E" w14:textId="77777777" w:rsidR="00D876E6" w:rsidRPr="00A23460" w:rsidRDefault="00D876E6" w:rsidP="002444C5">
            <w:pPr>
              <w:pStyle w:val="ListParagraph"/>
              <w:numPr>
                <w:ilvl w:val="0"/>
                <w:numId w:val="3"/>
              </w:numPr>
              <w:ind w:left="1080"/>
              <w:rPr>
                <w:rFonts w:ascii="Calibri" w:hAnsi="Calibri"/>
                <w:b w:val="0"/>
                <w:sz w:val="18"/>
                <w:szCs w:val="18"/>
              </w:rPr>
            </w:pPr>
            <w:r w:rsidRPr="00A23460">
              <w:rPr>
                <w:rFonts w:ascii="Calibri" w:hAnsi="Calibri"/>
                <w:b w:val="0"/>
                <w:sz w:val="18"/>
                <w:szCs w:val="18"/>
              </w:rPr>
              <w:t>Other Projects</w:t>
            </w:r>
          </w:p>
          <w:p w14:paraId="321A16C7" w14:textId="5DDF51D9" w:rsidR="00D876E6" w:rsidRPr="00A23460" w:rsidRDefault="00D876E6" w:rsidP="00B579EC">
            <w:pPr>
              <w:pStyle w:val="ListParagraph"/>
              <w:numPr>
                <w:ilvl w:val="1"/>
                <w:numId w:val="3"/>
              </w:numPr>
              <w:ind w:left="1415" w:hanging="180"/>
              <w:rPr>
                <w:rFonts w:ascii="Calibri" w:hAnsi="Calibri"/>
                <w:b w:val="0"/>
                <w:sz w:val="18"/>
                <w:szCs w:val="18"/>
              </w:rPr>
            </w:pPr>
            <w:r w:rsidRPr="00A23460">
              <w:rPr>
                <w:rFonts w:ascii="Calibri" w:hAnsi="Calibri"/>
                <w:b w:val="0"/>
                <w:sz w:val="18"/>
                <w:szCs w:val="18"/>
              </w:rPr>
              <w:t xml:space="preserve">Society </w:t>
            </w:r>
            <w:r w:rsidR="003D7349">
              <w:rPr>
                <w:rFonts w:ascii="Calibri" w:hAnsi="Calibri"/>
                <w:b w:val="0"/>
                <w:sz w:val="18"/>
                <w:szCs w:val="18"/>
              </w:rPr>
              <w:t>Partnerships</w:t>
            </w:r>
          </w:p>
          <w:p w14:paraId="44D106C8" w14:textId="77777777" w:rsidR="00D876E6" w:rsidRDefault="00D876E6" w:rsidP="00B579EC">
            <w:pPr>
              <w:pStyle w:val="ListParagraph"/>
              <w:numPr>
                <w:ilvl w:val="1"/>
                <w:numId w:val="3"/>
              </w:numPr>
              <w:ind w:left="1415" w:hanging="180"/>
              <w:rPr>
                <w:rFonts w:ascii="Calibri" w:hAnsi="Calibri"/>
                <w:b w:val="0"/>
                <w:sz w:val="18"/>
                <w:szCs w:val="18"/>
              </w:rPr>
            </w:pPr>
            <w:r w:rsidRPr="00A23460">
              <w:rPr>
                <w:rFonts w:ascii="Calibri" w:hAnsi="Calibri"/>
                <w:b w:val="0"/>
                <w:sz w:val="18"/>
                <w:szCs w:val="18"/>
              </w:rPr>
              <w:t xml:space="preserve">SOBC Newsletter </w:t>
            </w:r>
          </w:p>
          <w:p w14:paraId="7CB9CDDB" w14:textId="77777777" w:rsidR="00B579EC" w:rsidRDefault="00B579EC" w:rsidP="00B579EC">
            <w:pPr>
              <w:pStyle w:val="ListParagraph"/>
              <w:numPr>
                <w:ilvl w:val="0"/>
                <w:numId w:val="3"/>
              </w:numPr>
              <w:ind w:left="1080"/>
              <w:rPr>
                <w:rFonts w:ascii="Calibri" w:hAnsi="Calibri"/>
                <w:b w:val="0"/>
                <w:sz w:val="18"/>
                <w:szCs w:val="18"/>
              </w:rPr>
            </w:pPr>
            <w:r w:rsidRPr="00A23460">
              <w:rPr>
                <w:rFonts w:ascii="Calibri" w:hAnsi="Calibri"/>
                <w:b w:val="0"/>
                <w:sz w:val="18"/>
                <w:szCs w:val="18"/>
              </w:rPr>
              <w:t>Conference Updates</w:t>
            </w:r>
          </w:p>
          <w:p w14:paraId="7F1B4DAE" w14:textId="77777777" w:rsidR="00B579EC" w:rsidRDefault="00B579EC" w:rsidP="00B579EC">
            <w:pPr>
              <w:pStyle w:val="ListParagraph"/>
              <w:numPr>
                <w:ilvl w:val="1"/>
                <w:numId w:val="3"/>
              </w:numPr>
              <w:ind w:left="1415" w:hanging="180"/>
              <w:rPr>
                <w:rFonts w:ascii="Calibri" w:hAnsi="Calibri"/>
                <w:b w:val="0"/>
                <w:sz w:val="18"/>
                <w:szCs w:val="18"/>
              </w:rPr>
            </w:pPr>
            <w:r w:rsidRPr="00D876E6">
              <w:rPr>
                <w:rFonts w:ascii="Calibri" w:hAnsi="Calibri"/>
                <w:b w:val="0"/>
                <w:sz w:val="18"/>
                <w:szCs w:val="18"/>
              </w:rPr>
              <w:t>2018 Conferences</w:t>
            </w:r>
          </w:p>
          <w:p w14:paraId="04215341" w14:textId="77777777" w:rsidR="00B579EC" w:rsidRDefault="00B579EC" w:rsidP="00B579EC">
            <w:pPr>
              <w:pStyle w:val="ListParagraph"/>
              <w:numPr>
                <w:ilvl w:val="0"/>
                <w:numId w:val="3"/>
              </w:numPr>
              <w:ind w:left="1080"/>
              <w:rPr>
                <w:rFonts w:ascii="Calibri" w:hAnsi="Calibri"/>
                <w:b w:val="0"/>
                <w:sz w:val="18"/>
                <w:szCs w:val="18"/>
              </w:rPr>
            </w:pPr>
            <w:r>
              <w:rPr>
                <w:rFonts w:ascii="Calibri" w:hAnsi="Calibri"/>
                <w:b w:val="0"/>
                <w:sz w:val="18"/>
                <w:szCs w:val="18"/>
              </w:rPr>
              <w:t>Annual Steering Committee Meeting</w:t>
            </w:r>
          </w:p>
          <w:p w14:paraId="164AB16A" w14:textId="652813C3" w:rsidR="00B579EC" w:rsidRPr="00B579EC" w:rsidRDefault="00B579EC" w:rsidP="00B579EC">
            <w:pPr>
              <w:pStyle w:val="ListParagraph"/>
              <w:numPr>
                <w:ilvl w:val="1"/>
                <w:numId w:val="3"/>
              </w:numPr>
              <w:ind w:left="1415" w:hanging="180"/>
              <w:rPr>
                <w:rFonts w:ascii="Calibri" w:hAnsi="Calibri"/>
                <w:b w:val="0"/>
                <w:sz w:val="18"/>
                <w:szCs w:val="18"/>
              </w:rPr>
            </w:pPr>
            <w:r w:rsidRPr="00B579EC">
              <w:rPr>
                <w:rFonts w:ascii="Calibri" w:eastAsia="Times New Roman" w:hAnsi="Calibri"/>
                <w:b w:val="0"/>
                <w:sz w:val="18"/>
                <w:szCs w:val="18"/>
              </w:rPr>
              <w:t xml:space="preserve">UH3 Transition </w:t>
            </w:r>
            <w:r w:rsidRPr="00B579EC">
              <w:rPr>
                <w:rFonts w:ascii="Calibri" w:hAnsi="Calibri"/>
                <w:b w:val="0"/>
                <w:sz w:val="18"/>
                <w:szCs w:val="18"/>
              </w:rPr>
              <w:t>Application Guidance Presentation</w:t>
            </w:r>
          </w:p>
        </w:tc>
        <w:tc>
          <w:tcPr>
            <w:tcW w:w="1075" w:type="dxa"/>
            <w:tcBorders>
              <w:left w:val="single" w:sz="4" w:space="0" w:color="auto"/>
            </w:tcBorders>
            <w:vAlign w:val="center"/>
          </w:tcPr>
          <w:p w14:paraId="4A84FEDB" w14:textId="77777777" w:rsidR="004344D8" w:rsidRPr="00A23460" w:rsidRDefault="00A522ED" w:rsidP="00A522ED">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23460">
              <w:rPr>
                <w:rFonts w:ascii="Calibri" w:hAnsi="Calibri"/>
                <w:sz w:val="18"/>
                <w:szCs w:val="18"/>
              </w:rPr>
              <w:t>RCC, NIH, UH2</w:t>
            </w:r>
          </w:p>
        </w:tc>
      </w:tr>
      <w:tr w:rsidR="00D34D54" w:rsidRPr="00A23460" w14:paraId="72CF39D1" w14:textId="77777777" w:rsidTr="008C4101">
        <w:trPr>
          <w:cnfStyle w:val="000000010000" w:firstRow="0" w:lastRow="0" w:firstColumn="0" w:lastColumn="0" w:oddVBand="0" w:evenVBand="0" w:oddHBand="0" w:evenHBand="1" w:firstRowFirstColumn="0" w:firstRowLastColumn="0" w:lastRowFirstColumn="0" w:lastRowLastColumn="0"/>
          <w:trHeight w:val="2969"/>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14:paraId="7814B00F" w14:textId="331CC04A" w:rsidR="00A110D9" w:rsidRPr="00A23460" w:rsidRDefault="00A110D9" w:rsidP="00414B99">
            <w:pPr>
              <w:rPr>
                <w:rFonts w:ascii="Calibri" w:hAnsi="Calibri"/>
                <w:sz w:val="18"/>
                <w:szCs w:val="18"/>
              </w:rPr>
            </w:pPr>
            <w:r w:rsidRPr="00A23460">
              <w:rPr>
                <w:rFonts w:ascii="Calibri" w:hAnsi="Calibri"/>
                <w:sz w:val="18"/>
                <w:szCs w:val="18"/>
              </w:rPr>
              <w:t>MANUSCRIPT UPDATES</w:t>
            </w:r>
          </w:p>
          <w:p w14:paraId="4CB31607" w14:textId="77777777" w:rsidR="007878C7" w:rsidRPr="00A23460" w:rsidRDefault="00A110D9" w:rsidP="00D67736">
            <w:pPr>
              <w:pStyle w:val="ListParagraph"/>
              <w:ind w:left="360"/>
              <w:rPr>
                <w:rFonts w:ascii="Calibri" w:hAnsi="Calibri"/>
                <w:sz w:val="18"/>
                <w:szCs w:val="18"/>
                <w:u w:val="single"/>
              </w:rPr>
            </w:pPr>
            <w:r w:rsidRPr="00A23460">
              <w:rPr>
                <w:rFonts w:ascii="Calibri" w:hAnsi="Calibri"/>
                <w:sz w:val="18"/>
                <w:szCs w:val="18"/>
                <w:u w:val="single"/>
              </w:rPr>
              <w:t>NETWORK PAPERS</w:t>
            </w:r>
          </w:p>
          <w:p w14:paraId="6F9DCE93" w14:textId="5DB5F5B4" w:rsidR="00CD0614" w:rsidRPr="00990778" w:rsidRDefault="007878C7" w:rsidP="00990778">
            <w:pPr>
              <w:pStyle w:val="ListParagraph"/>
              <w:numPr>
                <w:ilvl w:val="0"/>
                <w:numId w:val="5"/>
              </w:numPr>
              <w:rPr>
                <w:rFonts w:ascii="Calibri" w:hAnsi="Calibri"/>
                <w:b w:val="0"/>
                <w:sz w:val="18"/>
                <w:szCs w:val="18"/>
              </w:rPr>
            </w:pPr>
            <w:r w:rsidRPr="00A23460">
              <w:rPr>
                <w:rFonts w:ascii="Calibri" w:hAnsi="Calibri"/>
                <w:sz w:val="18"/>
                <w:szCs w:val="18"/>
              </w:rPr>
              <w:t xml:space="preserve">Special Issue </w:t>
            </w:r>
            <w:r w:rsidRPr="00A23460">
              <w:rPr>
                <w:rFonts w:ascii="Calibri" w:hAnsi="Calibri"/>
                <w:b w:val="0"/>
                <w:sz w:val="18"/>
                <w:szCs w:val="18"/>
              </w:rPr>
              <w:t>–</w:t>
            </w:r>
            <w:r w:rsidR="009068F8" w:rsidRPr="00A23460">
              <w:rPr>
                <w:rFonts w:ascii="Calibri" w:hAnsi="Calibri"/>
                <w:b w:val="0"/>
                <w:sz w:val="18"/>
                <w:szCs w:val="18"/>
              </w:rPr>
              <w:t xml:space="preserve"> </w:t>
            </w:r>
            <w:r w:rsidR="00626E75">
              <w:rPr>
                <w:rFonts w:ascii="Calibri" w:hAnsi="Calibri"/>
                <w:b w:val="0"/>
                <w:sz w:val="18"/>
                <w:szCs w:val="18"/>
              </w:rPr>
              <w:t>RCC</w:t>
            </w:r>
            <w:r w:rsidR="00667F53">
              <w:rPr>
                <w:rFonts w:ascii="Calibri" w:hAnsi="Calibri"/>
                <w:b w:val="0"/>
                <w:sz w:val="18"/>
                <w:szCs w:val="18"/>
              </w:rPr>
              <w:t xml:space="preserve"> sent out</w:t>
            </w:r>
            <w:r w:rsidR="00C36BA2">
              <w:rPr>
                <w:rFonts w:ascii="Calibri" w:hAnsi="Calibri"/>
                <w:b w:val="0"/>
                <w:sz w:val="18"/>
                <w:szCs w:val="18"/>
              </w:rPr>
              <w:t xml:space="preserve"> the </w:t>
            </w:r>
            <w:r w:rsidR="00C36BA2" w:rsidRPr="00B368EA">
              <w:rPr>
                <w:rFonts w:ascii="Calibri" w:hAnsi="Calibri"/>
                <w:b w:val="0"/>
                <w:sz w:val="18"/>
                <w:szCs w:val="18"/>
              </w:rPr>
              <w:t>SOBC Press Packet, Special Issue blurb</w:t>
            </w:r>
            <w:r w:rsidR="00C36BA2">
              <w:rPr>
                <w:rFonts w:ascii="Calibri" w:hAnsi="Calibri"/>
                <w:b w:val="0"/>
                <w:sz w:val="18"/>
                <w:szCs w:val="18"/>
              </w:rPr>
              <w:t xml:space="preserve">, and SOBC press release </w:t>
            </w:r>
            <w:r w:rsidR="00D01F70">
              <w:rPr>
                <w:rFonts w:ascii="Calibri" w:hAnsi="Calibri"/>
                <w:b w:val="0"/>
                <w:sz w:val="18"/>
                <w:szCs w:val="18"/>
              </w:rPr>
              <w:t>on November 10</w:t>
            </w:r>
            <w:r w:rsidR="00C36BA2">
              <w:rPr>
                <w:rFonts w:ascii="Calibri" w:hAnsi="Calibri"/>
                <w:b w:val="0"/>
                <w:sz w:val="18"/>
                <w:szCs w:val="18"/>
              </w:rPr>
              <w:t xml:space="preserve"> to Steering Committee. </w:t>
            </w:r>
            <w:r w:rsidR="00D01F70">
              <w:rPr>
                <w:rFonts w:ascii="Calibri" w:hAnsi="Calibri"/>
                <w:b w:val="0"/>
                <w:sz w:val="18"/>
                <w:szCs w:val="18"/>
              </w:rPr>
              <w:t>Please</w:t>
            </w:r>
            <w:r w:rsidR="00C36BA2">
              <w:rPr>
                <w:rFonts w:ascii="Calibri" w:hAnsi="Calibri"/>
                <w:b w:val="0"/>
                <w:sz w:val="18"/>
                <w:szCs w:val="18"/>
              </w:rPr>
              <w:t xml:space="preserve"> share these materials </w:t>
            </w:r>
            <w:r w:rsidR="00C36BA2" w:rsidRPr="00990778">
              <w:rPr>
                <w:rFonts w:ascii="Calibri" w:hAnsi="Calibri"/>
                <w:b w:val="0"/>
                <w:sz w:val="18"/>
                <w:szCs w:val="18"/>
              </w:rPr>
              <w:t>with your colleagues, networks, and institutions.</w:t>
            </w:r>
            <w:r w:rsidR="00990778" w:rsidRPr="00990778">
              <w:rPr>
                <w:rFonts w:ascii="Calibri" w:hAnsi="Calibri"/>
                <w:b w:val="0"/>
                <w:sz w:val="18"/>
                <w:szCs w:val="18"/>
              </w:rPr>
              <w:t xml:space="preserve"> </w:t>
            </w:r>
            <w:r w:rsidR="00C1115B" w:rsidRPr="00990778">
              <w:rPr>
                <w:rFonts w:ascii="Calibri" w:hAnsi="Calibri"/>
                <w:b w:val="0"/>
                <w:sz w:val="18"/>
                <w:szCs w:val="18"/>
              </w:rPr>
              <w:t>After some back and forth with the Special Issue editorial staff, the RCC anticipates an early 2018 publication date.</w:t>
            </w:r>
            <w:r w:rsidR="00E943CF" w:rsidRPr="00990778">
              <w:rPr>
                <w:rFonts w:ascii="Calibri" w:hAnsi="Calibri"/>
                <w:b w:val="0"/>
                <w:sz w:val="18"/>
                <w:szCs w:val="18"/>
              </w:rPr>
              <w:t xml:space="preserve"> </w:t>
            </w:r>
            <w:r w:rsidR="00CD0614" w:rsidRPr="00990778">
              <w:rPr>
                <w:rFonts w:ascii="Calibri" w:hAnsi="Calibri"/>
                <w:b w:val="0"/>
                <w:sz w:val="18"/>
                <w:szCs w:val="18"/>
              </w:rPr>
              <w:t>All special issue articles are published online</w:t>
            </w:r>
            <w:r w:rsidR="00E943CF" w:rsidRPr="00990778">
              <w:rPr>
                <w:rFonts w:ascii="Calibri" w:hAnsi="Calibri"/>
                <w:b w:val="0"/>
                <w:sz w:val="18"/>
                <w:szCs w:val="18"/>
              </w:rPr>
              <w:t xml:space="preserve"> </w:t>
            </w:r>
            <w:r w:rsidR="00E943CF" w:rsidRPr="00990778">
              <w:rPr>
                <w:rFonts w:ascii="Calibri" w:hAnsi="Calibri"/>
                <w:b w:val="0"/>
                <w:i/>
                <w:iCs/>
                <w:sz w:val="18"/>
                <w:szCs w:val="18"/>
              </w:rPr>
              <w:t>(Behaviour Research &amp; Therapy)</w:t>
            </w:r>
            <w:r w:rsidR="00CD0614" w:rsidRPr="00990778">
              <w:rPr>
                <w:rFonts w:ascii="Calibri" w:hAnsi="Calibri"/>
                <w:b w:val="0"/>
                <w:sz w:val="18"/>
                <w:szCs w:val="18"/>
              </w:rPr>
              <w:t>.</w:t>
            </w:r>
          </w:p>
          <w:p w14:paraId="48ABAC43" w14:textId="77777777" w:rsidR="00CD0614" w:rsidRPr="00CD0614" w:rsidRDefault="00CD0614" w:rsidP="00CD0614">
            <w:pPr>
              <w:pStyle w:val="ListParagraph"/>
              <w:rPr>
                <w:rFonts w:ascii="Calibri" w:hAnsi="Calibri"/>
                <w:b w:val="0"/>
                <w:sz w:val="18"/>
                <w:szCs w:val="18"/>
              </w:rPr>
            </w:pPr>
          </w:p>
          <w:p w14:paraId="0A71BE45" w14:textId="77777777" w:rsidR="00C23D89" w:rsidRPr="00A23460" w:rsidRDefault="00C23D89" w:rsidP="00C23D89">
            <w:pPr>
              <w:rPr>
                <w:rFonts w:ascii="Calibri" w:hAnsi="Calibri"/>
                <w:sz w:val="18"/>
                <w:szCs w:val="18"/>
              </w:rPr>
            </w:pPr>
            <w:r w:rsidRPr="00A23460">
              <w:rPr>
                <w:rFonts w:ascii="Calibri" w:hAnsi="Calibri"/>
                <w:sz w:val="18"/>
                <w:szCs w:val="18"/>
              </w:rPr>
              <w:t>OTHER PROJECTS</w:t>
            </w:r>
          </w:p>
          <w:p w14:paraId="489D1BDB" w14:textId="0D00EA81" w:rsidR="00C23D89" w:rsidRPr="00945274" w:rsidRDefault="00C23D89" w:rsidP="002444C5">
            <w:pPr>
              <w:pStyle w:val="ListParagraph"/>
              <w:numPr>
                <w:ilvl w:val="0"/>
                <w:numId w:val="5"/>
              </w:numPr>
              <w:rPr>
                <w:rFonts w:asciiTheme="minorHAnsi" w:hAnsiTheme="minorHAnsi"/>
                <w:sz w:val="18"/>
                <w:szCs w:val="18"/>
              </w:rPr>
            </w:pPr>
            <w:r w:rsidRPr="00A23460">
              <w:rPr>
                <w:rFonts w:ascii="Calibri" w:hAnsi="Calibri"/>
                <w:sz w:val="18"/>
                <w:szCs w:val="18"/>
              </w:rPr>
              <w:t xml:space="preserve">Society </w:t>
            </w:r>
            <w:r>
              <w:rPr>
                <w:rFonts w:ascii="Calibri" w:hAnsi="Calibri"/>
                <w:sz w:val="18"/>
                <w:szCs w:val="18"/>
              </w:rPr>
              <w:t>Partnerships</w:t>
            </w:r>
            <w:r w:rsidRPr="00A23460">
              <w:rPr>
                <w:rFonts w:ascii="Calibri" w:hAnsi="Calibri"/>
                <w:sz w:val="18"/>
                <w:szCs w:val="18"/>
              </w:rPr>
              <w:t xml:space="preserve"> –</w:t>
            </w:r>
            <w:r w:rsidR="006F61AD">
              <w:rPr>
                <w:rFonts w:ascii="Calibri" w:hAnsi="Calibri"/>
                <w:sz w:val="18"/>
                <w:szCs w:val="18"/>
              </w:rPr>
              <w:t xml:space="preserve"> </w:t>
            </w:r>
            <w:r w:rsidR="006F61AD">
              <w:rPr>
                <w:rFonts w:ascii="Calibri" w:hAnsi="Calibri"/>
                <w:b w:val="0"/>
                <w:sz w:val="18"/>
                <w:szCs w:val="18"/>
              </w:rPr>
              <w:t>RCC is</w:t>
            </w:r>
            <w:r w:rsidRPr="00A23460">
              <w:rPr>
                <w:rFonts w:ascii="Calibri" w:hAnsi="Calibri"/>
                <w:b w:val="0"/>
                <w:sz w:val="18"/>
                <w:szCs w:val="18"/>
              </w:rPr>
              <w:t xml:space="preserve"> continuing to develop strong partnerships with prominent behavioral science and </w:t>
            </w:r>
            <w:r w:rsidRPr="00945274">
              <w:rPr>
                <w:rFonts w:asciiTheme="minorHAnsi" w:hAnsiTheme="minorHAnsi"/>
                <w:b w:val="0"/>
                <w:sz w:val="18"/>
                <w:szCs w:val="18"/>
              </w:rPr>
              <w:t>psychological societies in order to further align SOBC with other groups and pre-existing networks.</w:t>
            </w:r>
            <w:r w:rsidRPr="00945274">
              <w:rPr>
                <w:rFonts w:asciiTheme="minorHAnsi" w:hAnsiTheme="minorHAnsi"/>
                <w:sz w:val="18"/>
                <w:szCs w:val="18"/>
              </w:rPr>
              <w:t xml:space="preserve"> </w:t>
            </w:r>
          </w:p>
          <w:p w14:paraId="2F0C606A" w14:textId="77777777" w:rsidR="00CD0614" w:rsidRPr="00945274" w:rsidRDefault="00CD0614" w:rsidP="002444C5">
            <w:pPr>
              <w:pStyle w:val="ListParagraph"/>
              <w:numPr>
                <w:ilvl w:val="1"/>
                <w:numId w:val="5"/>
              </w:numPr>
              <w:rPr>
                <w:rFonts w:asciiTheme="minorHAnsi" w:hAnsiTheme="minorHAnsi"/>
                <w:sz w:val="18"/>
                <w:szCs w:val="18"/>
              </w:rPr>
            </w:pPr>
            <w:r w:rsidRPr="00945274">
              <w:rPr>
                <w:rFonts w:asciiTheme="minorHAnsi" w:hAnsiTheme="minorHAnsi"/>
                <w:sz w:val="18"/>
                <w:szCs w:val="18"/>
              </w:rPr>
              <w:t>Society of Behavioral Medicine</w:t>
            </w:r>
          </w:p>
          <w:p w14:paraId="39383F00" w14:textId="4C0AEF2B" w:rsidR="006778D2" w:rsidRPr="00945274" w:rsidRDefault="00CD0614" w:rsidP="002444C5">
            <w:pPr>
              <w:pStyle w:val="ListParagraph"/>
              <w:numPr>
                <w:ilvl w:val="2"/>
                <w:numId w:val="5"/>
              </w:numPr>
              <w:rPr>
                <w:rFonts w:asciiTheme="minorHAnsi" w:hAnsiTheme="minorHAnsi"/>
                <w:b w:val="0"/>
                <w:sz w:val="18"/>
                <w:szCs w:val="18"/>
              </w:rPr>
            </w:pPr>
            <w:r w:rsidRPr="00945274">
              <w:rPr>
                <w:rFonts w:asciiTheme="minorHAnsi" w:hAnsiTheme="minorHAnsi"/>
                <w:b w:val="0"/>
                <w:sz w:val="18"/>
                <w:szCs w:val="18"/>
              </w:rPr>
              <w:t>Don will be participating in the SBM Grand Rounds in March 2018 where he will talk about SOBC and the Measures Repository</w:t>
            </w:r>
          </w:p>
          <w:p w14:paraId="138B0F37" w14:textId="46747FE2" w:rsidR="00A110D9" w:rsidRPr="00945274" w:rsidRDefault="00C23D89" w:rsidP="002444C5">
            <w:pPr>
              <w:pStyle w:val="ListParagraph"/>
              <w:numPr>
                <w:ilvl w:val="0"/>
                <w:numId w:val="8"/>
              </w:numPr>
              <w:tabs>
                <w:tab w:val="left" w:pos="6229"/>
              </w:tabs>
              <w:rPr>
                <w:b w:val="0"/>
                <w:sz w:val="18"/>
                <w:szCs w:val="18"/>
              </w:rPr>
            </w:pPr>
            <w:r w:rsidRPr="006778D2">
              <w:rPr>
                <w:rFonts w:ascii="Calibri" w:hAnsi="Calibri"/>
                <w:sz w:val="18"/>
                <w:szCs w:val="18"/>
              </w:rPr>
              <w:t xml:space="preserve">SOBC Newsletter </w:t>
            </w:r>
            <w:r w:rsidRPr="00945274">
              <w:rPr>
                <w:rFonts w:asciiTheme="minorHAnsi" w:hAnsiTheme="minorHAnsi"/>
                <w:b w:val="0"/>
                <w:sz w:val="18"/>
                <w:szCs w:val="18"/>
              </w:rPr>
              <w:t xml:space="preserve">– </w:t>
            </w:r>
            <w:r w:rsidR="00945274" w:rsidRPr="00945274">
              <w:rPr>
                <w:rFonts w:asciiTheme="minorHAnsi" w:hAnsiTheme="minorHAnsi"/>
                <w:b w:val="0"/>
                <w:sz w:val="18"/>
                <w:szCs w:val="18"/>
              </w:rPr>
              <w:t>The second SOBC newsletter was sent out on Tuesday, October 31, 2017. The newsletter included a Q&amp;A with Jennifer Sumner about her experience at EHPS this year, a piece about Dr. Santosh Kumar’s September Grand Rounds presentation, and a piece discussing the September RFAs.</w:t>
            </w:r>
            <w:r w:rsidR="00945274" w:rsidRPr="00DB17D4">
              <w:rPr>
                <w:b w:val="0"/>
                <w:sz w:val="18"/>
                <w:szCs w:val="18"/>
              </w:rPr>
              <w:t xml:space="preserve"> </w:t>
            </w:r>
          </w:p>
          <w:p w14:paraId="61F5C5E5" w14:textId="77777777" w:rsidR="00C23D89" w:rsidRPr="00A23460" w:rsidRDefault="00C23D89" w:rsidP="00C23D89">
            <w:pPr>
              <w:rPr>
                <w:rFonts w:ascii="Calibri" w:hAnsi="Calibri"/>
                <w:sz w:val="18"/>
                <w:szCs w:val="18"/>
              </w:rPr>
            </w:pPr>
          </w:p>
          <w:p w14:paraId="58D35CF6" w14:textId="77777777" w:rsidR="00A110D9" w:rsidRPr="00A23460" w:rsidRDefault="00A110D9" w:rsidP="00414B99">
            <w:pPr>
              <w:rPr>
                <w:rFonts w:ascii="Calibri" w:hAnsi="Calibri"/>
                <w:sz w:val="18"/>
                <w:szCs w:val="18"/>
              </w:rPr>
            </w:pPr>
            <w:r w:rsidRPr="00A23460">
              <w:rPr>
                <w:rFonts w:ascii="Calibri" w:hAnsi="Calibri"/>
                <w:sz w:val="18"/>
                <w:szCs w:val="18"/>
              </w:rPr>
              <w:t>CONFERENCE UPDATES</w:t>
            </w:r>
          </w:p>
          <w:p w14:paraId="715461E2" w14:textId="474BDDCE" w:rsidR="009302AD" w:rsidRPr="00536C03" w:rsidRDefault="009302AD" w:rsidP="002444C5">
            <w:pPr>
              <w:pStyle w:val="ListParagraph"/>
              <w:numPr>
                <w:ilvl w:val="0"/>
                <w:numId w:val="5"/>
              </w:numPr>
              <w:rPr>
                <w:rFonts w:ascii="Calibri" w:hAnsi="Calibri"/>
                <w:sz w:val="18"/>
                <w:szCs w:val="18"/>
              </w:rPr>
            </w:pPr>
            <w:r w:rsidRPr="00F736F8">
              <w:rPr>
                <w:rFonts w:ascii="Calibri" w:eastAsia="Times New Roman" w:hAnsi="Calibri"/>
                <w:b w:val="0"/>
                <w:sz w:val="18"/>
                <w:szCs w:val="18"/>
              </w:rPr>
              <w:t>Please</w:t>
            </w:r>
            <w:r w:rsidR="004F14BB">
              <w:rPr>
                <w:rFonts w:ascii="Calibri" w:eastAsia="Times New Roman" w:hAnsi="Calibri"/>
                <w:b w:val="0"/>
                <w:sz w:val="18"/>
                <w:szCs w:val="18"/>
              </w:rPr>
              <w:t xml:space="preserve"> </w:t>
            </w:r>
            <w:r w:rsidR="00D73861">
              <w:rPr>
                <w:rFonts w:ascii="Calibri" w:eastAsia="Times New Roman" w:hAnsi="Calibri"/>
                <w:b w:val="0"/>
                <w:sz w:val="18"/>
                <w:szCs w:val="18"/>
              </w:rPr>
              <w:t>see the conference spreadsheet</w:t>
            </w:r>
            <w:r w:rsidR="004F14BB">
              <w:rPr>
                <w:rFonts w:ascii="Calibri" w:eastAsia="Times New Roman" w:hAnsi="Calibri"/>
                <w:b w:val="0"/>
                <w:sz w:val="18"/>
                <w:szCs w:val="18"/>
              </w:rPr>
              <w:t xml:space="preserve"> </w:t>
            </w:r>
            <w:r w:rsidRPr="00F736F8">
              <w:rPr>
                <w:rFonts w:ascii="Calibri" w:eastAsia="Times New Roman" w:hAnsi="Calibri"/>
                <w:b w:val="0"/>
                <w:sz w:val="18"/>
                <w:szCs w:val="18"/>
              </w:rPr>
              <w:t xml:space="preserve">for more information </w:t>
            </w:r>
            <w:r w:rsidR="00D73861">
              <w:rPr>
                <w:rFonts w:ascii="Calibri" w:eastAsia="Times New Roman" w:hAnsi="Calibri"/>
                <w:b w:val="0"/>
                <w:sz w:val="18"/>
                <w:szCs w:val="18"/>
              </w:rPr>
              <w:t>regarding</w:t>
            </w:r>
            <w:r w:rsidRPr="00F736F8">
              <w:rPr>
                <w:rFonts w:ascii="Calibri" w:eastAsia="Times New Roman" w:hAnsi="Calibri"/>
                <w:b w:val="0"/>
                <w:sz w:val="18"/>
                <w:szCs w:val="18"/>
              </w:rPr>
              <w:t xml:space="preserve"> </w:t>
            </w:r>
            <w:r w:rsidR="004F14BB">
              <w:rPr>
                <w:rFonts w:ascii="Calibri" w:eastAsia="Times New Roman" w:hAnsi="Calibri"/>
                <w:b w:val="0"/>
                <w:sz w:val="18"/>
                <w:szCs w:val="18"/>
              </w:rPr>
              <w:t>which</w:t>
            </w:r>
            <w:r w:rsidR="00BA2758">
              <w:rPr>
                <w:rFonts w:ascii="Calibri" w:eastAsia="Times New Roman" w:hAnsi="Calibri"/>
                <w:b w:val="0"/>
                <w:sz w:val="18"/>
                <w:szCs w:val="18"/>
              </w:rPr>
              <w:t xml:space="preserve"> </w:t>
            </w:r>
            <w:r w:rsidRPr="00F736F8">
              <w:rPr>
                <w:rFonts w:ascii="Calibri" w:eastAsia="Times New Roman" w:hAnsi="Calibri"/>
                <w:b w:val="0"/>
                <w:sz w:val="18"/>
                <w:szCs w:val="18"/>
              </w:rPr>
              <w:t>confere</w:t>
            </w:r>
            <w:r w:rsidR="00D73861">
              <w:rPr>
                <w:rFonts w:ascii="Calibri" w:eastAsia="Times New Roman" w:hAnsi="Calibri"/>
                <w:b w:val="0"/>
                <w:sz w:val="18"/>
                <w:szCs w:val="18"/>
              </w:rPr>
              <w:t>nces SOBC is planning to attend.</w:t>
            </w:r>
            <w:r w:rsidR="00945274">
              <w:rPr>
                <w:rFonts w:ascii="Calibri" w:eastAsia="Times New Roman" w:hAnsi="Calibri"/>
                <w:b w:val="0"/>
                <w:sz w:val="18"/>
                <w:szCs w:val="18"/>
              </w:rPr>
              <w:br/>
            </w:r>
          </w:p>
          <w:p w14:paraId="5A0E8F5F" w14:textId="53424F9C" w:rsidR="005D6D46" w:rsidRDefault="00945274" w:rsidP="00945274">
            <w:pPr>
              <w:rPr>
                <w:rFonts w:ascii="Calibri" w:eastAsia="Times New Roman" w:hAnsi="Calibri"/>
                <w:sz w:val="18"/>
                <w:szCs w:val="18"/>
              </w:rPr>
            </w:pPr>
            <w:r w:rsidRPr="00945274">
              <w:rPr>
                <w:rFonts w:ascii="Calibri" w:eastAsia="Times New Roman" w:hAnsi="Calibri"/>
                <w:sz w:val="18"/>
                <w:szCs w:val="18"/>
              </w:rPr>
              <w:t>ANNUAL S</w:t>
            </w:r>
            <w:r w:rsidR="00D73861">
              <w:rPr>
                <w:rFonts w:ascii="Calibri" w:eastAsia="Times New Roman" w:hAnsi="Calibri"/>
                <w:sz w:val="18"/>
                <w:szCs w:val="18"/>
              </w:rPr>
              <w:t>TEERING COMMITTEE MEETING 2018</w:t>
            </w:r>
          </w:p>
          <w:p w14:paraId="03FA86E7" w14:textId="1D099654" w:rsidR="006C3DA4" w:rsidRDefault="00D73861" w:rsidP="002444C5">
            <w:pPr>
              <w:pStyle w:val="ListParagraph"/>
              <w:numPr>
                <w:ilvl w:val="0"/>
                <w:numId w:val="5"/>
              </w:numPr>
              <w:rPr>
                <w:rFonts w:ascii="Calibri" w:hAnsi="Calibri"/>
                <w:b w:val="0"/>
                <w:sz w:val="18"/>
                <w:szCs w:val="18"/>
              </w:rPr>
            </w:pPr>
            <w:r w:rsidRPr="00945274">
              <w:rPr>
                <w:rFonts w:ascii="Calibri" w:eastAsia="Times New Roman" w:hAnsi="Calibri"/>
                <w:sz w:val="18"/>
                <w:szCs w:val="18"/>
              </w:rPr>
              <w:t xml:space="preserve">UH3 </w:t>
            </w:r>
            <w:r w:rsidRPr="00D73861">
              <w:rPr>
                <w:rFonts w:ascii="Calibri" w:eastAsia="Times New Roman" w:hAnsi="Calibri"/>
                <w:sz w:val="18"/>
                <w:szCs w:val="18"/>
              </w:rPr>
              <w:t xml:space="preserve">Transition </w:t>
            </w:r>
            <w:r w:rsidR="008C4101" w:rsidRPr="00D73861">
              <w:rPr>
                <w:rFonts w:ascii="Calibri" w:hAnsi="Calibri"/>
                <w:sz w:val="18"/>
                <w:szCs w:val="18"/>
              </w:rPr>
              <w:t>Application Guidance Presentation</w:t>
            </w:r>
          </w:p>
          <w:p w14:paraId="731DDF61" w14:textId="1620C220" w:rsidR="008C4101" w:rsidRDefault="008C4101" w:rsidP="002444C5">
            <w:pPr>
              <w:pStyle w:val="ListParagraph"/>
              <w:numPr>
                <w:ilvl w:val="1"/>
                <w:numId w:val="5"/>
              </w:numPr>
              <w:rPr>
                <w:rFonts w:ascii="Calibri" w:hAnsi="Calibri"/>
                <w:b w:val="0"/>
                <w:sz w:val="18"/>
                <w:szCs w:val="18"/>
              </w:rPr>
            </w:pPr>
            <w:r w:rsidRPr="008C4101">
              <w:rPr>
                <w:rFonts w:ascii="Calibri" w:hAnsi="Calibri"/>
                <w:b w:val="0"/>
                <w:sz w:val="18"/>
                <w:szCs w:val="18"/>
              </w:rPr>
              <w:t>Purpose: UH2/UH3 Phased Award</w:t>
            </w:r>
          </w:p>
          <w:p w14:paraId="5C91ED63" w14:textId="77777777" w:rsidR="00635642" w:rsidRPr="008C4101" w:rsidRDefault="002444C5" w:rsidP="002444C5">
            <w:pPr>
              <w:pStyle w:val="ListParagraph"/>
              <w:numPr>
                <w:ilvl w:val="2"/>
                <w:numId w:val="5"/>
              </w:numPr>
              <w:rPr>
                <w:rFonts w:ascii="Calibri" w:hAnsi="Calibri"/>
                <w:sz w:val="18"/>
                <w:szCs w:val="18"/>
              </w:rPr>
            </w:pPr>
            <w:r w:rsidRPr="008C4101">
              <w:rPr>
                <w:rFonts w:ascii="Calibri" w:hAnsi="Calibri"/>
                <w:sz w:val="18"/>
                <w:szCs w:val="18"/>
              </w:rPr>
              <w:t>UH2 Phase Target Validation Steps</w:t>
            </w:r>
          </w:p>
          <w:p w14:paraId="10C5097A" w14:textId="1F8DA111" w:rsidR="00003A9D" w:rsidRDefault="00003A9D" w:rsidP="002444C5">
            <w:pPr>
              <w:pStyle w:val="ListParagraph"/>
              <w:numPr>
                <w:ilvl w:val="3"/>
                <w:numId w:val="5"/>
              </w:numPr>
              <w:rPr>
                <w:rFonts w:ascii="Calibri" w:hAnsi="Calibri"/>
                <w:b w:val="0"/>
                <w:sz w:val="18"/>
                <w:szCs w:val="18"/>
              </w:rPr>
            </w:pPr>
            <w:r>
              <w:rPr>
                <w:rFonts w:ascii="Calibri" w:hAnsi="Calibri"/>
                <w:b w:val="0"/>
                <w:sz w:val="18"/>
                <w:szCs w:val="18"/>
              </w:rPr>
              <w:t>Issued awards with the idea that different activities would be completed in the different phases.</w:t>
            </w:r>
          </w:p>
          <w:p w14:paraId="654CCAE6" w14:textId="1768CC04" w:rsidR="00635642"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Identify a set of putative targets (in the selected domain) that are implicated in medical regimen adherence and at least one other health behavior</w:t>
            </w:r>
          </w:p>
          <w:p w14:paraId="2A6769D4" w14:textId="2F161FBB" w:rsidR="00003A9D" w:rsidRPr="00872DD5" w:rsidRDefault="00003A9D" w:rsidP="00003A9D">
            <w:pPr>
              <w:pStyle w:val="ListParagraph"/>
              <w:numPr>
                <w:ilvl w:val="4"/>
                <w:numId w:val="5"/>
              </w:numPr>
              <w:rPr>
                <w:rFonts w:ascii="Calibri" w:hAnsi="Calibri"/>
                <w:b w:val="0"/>
                <w:sz w:val="18"/>
                <w:szCs w:val="18"/>
              </w:rPr>
            </w:pPr>
            <w:r>
              <w:rPr>
                <w:rFonts w:ascii="Calibri" w:hAnsi="Calibri"/>
                <w:b w:val="0"/>
                <w:sz w:val="18"/>
                <w:szCs w:val="18"/>
              </w:rPr>
              <w:t>One interpersonal project will not be transitioning which was</w:t>
            </w:r>
            <w:r w:rsidR="0084044F">
              <w:rPr>
                <w:rFonts w:ascii="Calibri" w:hAnsi="Calibri"/>
                <w:b w:val="0"/>
                <w:sz w:val="18"/>
                <w:szCs w:val="18"/>
              </w:rPr>
              <w:t xml:space="preserve"> by design from the start. </w:t>
            </w:r>
            <w:r>
              <w:rPr>
                <w:rFonts w:ascii="Calibri" w:hAnsi="Calibri"/>
                <w:b w:val="0"/>
                <w:sz w:val="18"/>
                <w:szCs w:val="18"/>
              </w:rPr>
              <w:t xml:space="preserve"> </w:t>
            </w:r>
          </w:p>
          <w:p w14:paraId="4E10D4E3" w14:textId="77777777"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Leverage existing or develop new experimental or intervention approaches to engage identified targets</w:t>
            </w:r>
          </w:p>
          <w:p w14:paraId="76C3E18D" w14:textId="7ECC198E" w:rsidR="00635642"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Identify or develop appropriate assays (measures) to permit verification of target engagement</w:t>
            </w:r>
          </w:p>
          <w:p w14:paraId="76FD4781" w14:textId="670E5D7A" w:rsidR="0084044F" w:rsidRPr="00872DD5" w:rsidRDefault="0084044F" w:rsidP="002444C5">
            <w:pPr>
              <w:pStyle w:val="ListParagraph"/>
              <w:numPr>
                <w:ilvl w:val="3"/>
                <w:numId w:val="5"/>
              </w:numPr>
              <w:rPr>
                <w:rFonts w:ascii="Calibri" w:hAnsi="Calibri"/>
                <w:b w:val="0"/>
                <w:sz w:val="18"/>
                <w:szCs w:val="18"/>
              </w:rPr>
            </w:pPr>
            <w:r>
              <w:rPr>
                <w:rFonts w:ascii="Calibri" w:hAnsi="Calibri"/>
                <w:b w:val="0"/>
                <w:sz w:val="18"/>
                <w:szCs w:val="18"/>
              </w:rPr>
              <w:t>These are the UH2 expectations.</w:t>
            </w:r>
          </w:p>
          <w:p w14:paraId="6FEA1312" w14:textId="77777777" w:rsidR="00635642" w:rsidRPr="008C4101" w:rsidRDefault="002444C5" w:rsidP="002444C5">
            <w:pPr>
              <w:pStyle w:val="ListParagraph"/>
              <w:numPr>
                <w:ilvl w:val="2"/>
                <w:numId w:val="5"/>
              </w:numPr>
              <w:rPr>
                <w:rFonts w:ascii="Calibri" w:hAnsi="Calibri"/>
                <w:sz w:val="18"/>
                <w:szCs w:val="18"/>
              </w:rPr>
            </w:pPr>
            <w:r w:rsidRPr="008C4101">
              <w:rPr>
                <w:rFonts w:ascii="Calibri" w:hAnsi="Calibri"/>
                <w:sz w:val="18"/>
                <w:szCs w:val="18"/>
              </w:rPr>
              <w:t>UH3 Phase Target Validation Step</w:t>
            </w:r>
          </w:p>
          <w:p w14:paraId="01EA9D31" w14:textId="79A5AD61" w:rsidR="00635642" w:rsidRPr="00872DD5" w:rsidRDefault="0084044F" w:rsidP="00D73861">
            <w:pPr>
              <w:pStyle w:val="ListParagraph"/>
              <w:numPr>
                <w:ilvl w:val="3"/>
                <w:numId w:val="13"/>
              </w:numPr>
              <w:rPr>
                <w:rFonts w:ascii="Calibri" w:hAnsi="Calibri"/>
                <w:b w:val="0"/>
                <w:sz w:val="18"/>
                <w:szCs w:val="18"/>
              </w:rPr>
            </w:pPr>
            <w:r>
              <w:rPr>
                <w:rFonts w:ascii="Calibri" w:hAnsi="Calibri"/>
                <w:b w:val="0"/>
                <w:sz w:val="18"/>
                <w:szCs w:val="18"/>
              </w:rPr>
              <w:t>UH3 expectations: You will t</w:t>
            </w:r>
            <w:r w:rsidR="002444C5" w:rsidRPr="00872DD5">
              <w:rPr>
                <w:rFonts w:ascii="Calibri" w:hAnsi="Calibri"/>
                <w:b w:val="0"/>
                <w:sz w:val="18"/>
                <w:szCs w:val="18"/>
              </w:rPr>
              <w:t>est the degree to which engaging identified targets produces a desired change in medical regimen adherence and at least one other health behavior. While testing target engagement in specific clinical samples is permitted, the targets identified and the behavior change outcomes measured should be selected based on their hypothesized relevance to at least two clinical endpoints or disease conditions</w:t>
            </w:r>
          </w:p>
          <w:p w14:paraId="75EB2226" w14:textId="77777777" w:rsidR="008C4101" w:rsidRDefault="008C4101" w:rsidP="002444C5">
            <w:pPr>
              <w:pStyle w:val="ListParagraph"/>
              <w:numPr>
                <w:ilvl w:val="2"/>
                <w:numId w:val="5"/>
              </w:numPr>
              <w:rPr>
                <w:rFonts w:ascii="Calibri" w:hAnsi="Calibri"/>
                <w:sz w:val="18"/>
                <w:szCs w:val="18"/>
              </w:rPr>
            </w:pPr>
            <w:r>
              <w:rPr>
                <w:rFonts w:ascii="Calibri" w:hAnsi="Calibri"/>
                <w:sz w:val="18"/>
                <w:szCs w:val="18"/>
              </w:rPr>
              <w:lastRenderedPageBreak/>
              <w:t>Timeline</w:t>
            </w:r>
          </w:p>
          <w:p w14:paraId="23972436" w14:textId="2635607F" w:rsidR="00635642" w:rsidRPr="00872DD5" w:rsidRDefault="002444C5" w:rsidP="00D73861">
            <w:pPr>
              <w:pStyle w:val="ListParagraph"/>
              <w:numPr>
                <w:ilvl w:val="3"/>
                <w:numId w:val="12"/>
              </w:numPr>
              <w:rPr>
                <w:rFonts w:ascii="Calibri" w:hAnsi="Calibri"/>
                <w:b w:val="0"/>
                <w:sz w:val="18"/>
                <w:szCs w:val="18"/>
              </w:rPr>
            </w:pPr>
            <w:r w:rsidRPr="00872DD5">
              <w:rPr>
                <w:rFonts w:ascii="Calibri" w:hAnsi="Calibri"/>
                <w:b w:val="0"/>
                <w:sz w:val="18"/>
                <w:szCs w:val="18"/>
              </w:rPr>
              <w:t>March 1, 2018: Notify your Program Official (PO) if you do not plan to submit a transition application</w:t>
            </w:r>
            <w:r w:rsidR="0084044F">
              <w:rPr>
                <w:rFonts w:ascii="Calibri" w:hAnsi="Calibri"/>
                <w:b w:val="0"/>
                <w:sz w:val="18"/>
                <w:szCs w:val="18"/>
              </w:rPr>
              <w:t>. If this is the case, please notify PO as soon as possible.</w:t>
            </w:r>
          </w:p>
          <w:p w14:paraId="7854DF17" w14:textId="1E167BC3" w:rsidR="00635642" w:rsidRPr="00872DD5" w:rsidRDefault="002444C5" w:rsidP="00D73861">
            <w:pPr>
              <w:pStyle w:val="ListParagraph"/>
              <w:numPr>
                <w:ilvl w:val="3"/>
                <w:numId w:val="12"/>
              </w:numPr>
              <w:rPr>
                <w:rFonts w:ascii="Calibri" w:hAnsi="Calibri"/>
                <w:b w:val="0"/>
                <w:sz w:val="18"/>
                <w:szCs w:val="18"/>
              </w:rPr>
            </w:pPr>
            <w:r w:rsidRPr="00872DD5">
              <w:rPr>
                <w:rFonts w:ascii="Calibri" w:hAnsi="Calibri"/>
                <w:b w:val="0"/>
                <w:sz w:val="18"/>
                <w:szCs w:val="18"/>
              </w:rPr>
              <w:t xml:space="preserve">April 9, 2018: UH3 transition application due to NIH. No </w:t>
            </w:r>
            <w:r w:rsidR="0084044F">
              <w:rPr>
                <w:rFonts w:ascii="Calibri" w:hAnsi="Calibri"/>
                <w:b w:val="0"/>
                <w:sz w:val="18"/>
                <w:szCs w:val="18"/>
              </w:rPr>
              <w:t xml:space="preserve">exceptions or </w:t>
            </w:r>
            <w:r w:rsidR="00872DD5">
              <w:rPr>
                <w:rFonts w:ascii="Calibri" w:hAnsi="Calibri"/>
                <w:b w:val="0"/>
                <w:sz w:val="18"/>
                <w:szCs w:val="18"/>
              </w:rPr>
              <w:t xml:space="preserve">extensions. NIH will discuss </w:t>
            </w:r>
            <w:r w:rsidR="00DD0D55">
              <w:rPr>
                <w:rFonts w:ascii="Calibri" w:hAnsi="Calibri"/>
                <w:b w:val="0"/>
                <w:sz w:val="18"/>
                <w:szCs w:val="18"/>
              </w:rPr>
              <w:t>application</w:t>
            </w:r>
            <w:r w:rsidR="00872DD5">
              <w:rPr>
                <w:rFonts w:ascii="Calibri" w:hAnsi="Calibri"/>
                <w:b w:val="0"/>
                <w:sz w:val="18"/>
                <w:szCs w:val="18"/>
              </w:rPr>
              <w:t xml:space="preserve"> </w:t>
            </w:r>
            <w:r w:rsidR="00DD0D55">
              <w:rPr>
                <w:rFonts w:ascii="Calibri" w:hAnsi="Calibri"/>
                <w:b w:val="0"/>
                <w:sz w:val="18"/>
                <w:szCs w:val="18"/>
              </w:rPr>
              <w:t>details</w:t>
            </w:r>
            <w:r w:rsidR="0084044F">
              <w:rPr>
                <w:rFonts w:ascii="Calibri" w:hAnsi="Calibri"/>
                <w:b w:val="0"/>
                <w:sz w:val="18"/>
                <w:szCs w:val="18"/>
              </w:rPr>
              <w:t xml:space="preserve"> and provide further clarification</w:t>
            </w:r>
            <w:r w:rsidR="00DD0D55">
              <w:rPr>
                <w:rFonts w:ascii="Calibri" w:hAnsi="Calibri"/>
                <w:b w:val="0"/>
                <w:sz w:val="18"/>
                <w:szCs w:val="18"/>
              </w:rPr>
              <w:t xml:space="preserve"> </w:t>
            </w:r>
            <w:r w:rsidR="00872DD5">
              <w:rPr>
                <w:rFonts w:ascii="Calibri" w:hAnsi="Calibri"/>
                <w:b w:val="0"/>
                <w:sz w:val="18"/>
                <w:szCs w:val="18"/>
              </w:rPr>
              <w:t>on the December Steering Committee call</w:t>
            </w:r>
            <w:r w:rsidR="00DD0D55">
              <w:rPr>
                <w:rFonts w:ascii="Calibri" w:hAnsi="Calibri"/>
                <w:b w:val="0"/>
                <w:sz w:val="18"/>
                <w:szCs w:val="18"/>
              </w:rPr>
              <w:t xml:space="preserve"> (12/20/17)</w:t>
            </w:r>
            <w:r w:rsidR="0084044F">
              <w:rPr>
                <w:rFonts w:ascii="Calibri" w:hAnsi="Calibri"/>
                <w:b w:val="0"/>
                <w:sz w:val="18"/>
                <w:szCs w:val="18"/>
              </w:rPr>
              <w:t xml:space="preserve">. UH3 transition apps should be sent through your business office to the grants management official of the administering IC with copy to PO. Exact pathway will be clarified soon. </w:t>
            </w:r>
          </w:p>
          <w:p w14:paraId="6AFF6D63" w14:textId="77777777" w:rsidR="00635642" w:rsidRPr="00872DD5" w:rsidRDefault="002444C5" w:rsidP="00D73861">
            <w:pPr>
              <w:pStyle w:val="ListParagraph"/>
              <w:numPr>
                <w:ilvl w:val="3"/>
                <w:numId w:val="12"/>
              </w:numPr>
              <w:rPr>
                <w:rFonts w:ascii="Calibri" w:hAnsi="Calibri"/>
                <w:b w:val="0"/>
                <w:sz w:val="18"/>
                <w:szCs w:val="18"/>
              </w:rPr>
            </w:pPr>
            <w:r w:rsidRPr="00872DD5">
              <w:rPr>
                <w:rFonts w:ascii="Calibri" w:hAnsi="Calibri"/>
                <w:b w:val="0"/>
                <w:sz w:val="18"/>
                <w:szCs w:val="18"/>
              </w:rPr>
              <w:t>April-June, 2018: NIH administrative review process</w:t>
            </w:r>
          </w:p>
          <w:p w14:paraId="64146EDE" w14:textId="5F96ADE5" w:rsidR="00635642" w:rsidRDefault="002444C5" w:rsidP="00D73861">
            <w:pPr>
              <w:pStyle w:val="ListParagraph"/>
              <w:numPr>
                <w:ilvl w:val="3"/>
                <w:numId w:val="12"/>
              </w:numPr>
              <w:rPr>
                <w:rFonts w:ascii="Calibri" w:hAnsi="Calibri"/>
                <w:b w:val="0"/>
                <w:sz w:val="18"/>
                <w:szCs w:val="18"/>
              </w:rPr>
            </w:pPr>
            <w:r w:rsidRPr="00872DD5">
              <w:rPr>
                <w:rFonts w:ascii="Calibri" w:hAnsi="Calibri"/>
                <w:b w:val="0"/>
                <w:sz w:val="18"/>
                <w:szCs w:val="18"/>
              </w:rPr>
              <w:t>Mid-July, 2018: Funding decisions made</w:t>
            </w:r>
          </w:p>
          <w:p w14:paraId="329A2407" w14:textId="34F541E2" w:rsidR="0084044F" w:rsidRDefault="0084044F" w:rsidP="00D73861">
            <w:pPr>
              <w:pStyle w:val="ListParagraph"/>
              <w:numPr>
                <w:ilvl w:val="3"/>
                <w:numId w:val="12"/>
              </w:numPr>
              <w:rPr>
                <w:rFonts w:ascii="Calibri" w:hAnsi="Calibri"/>
                <w:b w:val="0"/>
                <w:sz w:val="18"/>
                <w:szCs w:val="18"/>
              </w:rPr>
            </w:pPr>
            <w:r>
              <w:rPr>
                <w:rFonts w:ascii="Calibri" w:hAnsi="Calibri"/>
                <w:b w:val="0"/>
                <w:sz w:val="18"/>
                <w:szCs w:val="18"/>
              </w:rPr>
              <w:t xml:space="preserve">August: Grant awards made (for projects that are transitioning); </w:t>
            </w:r>
            <w:r>
              <w:rPr>
                <w:rFonts w:ascii="Calibri" w:hAnsi="Calibri"/>
                <w:b w:val="0"/>
                <w:sz w:val="18"/>
                <w:szCs w:val="18"/>
                <w:u w:val="single"/>
              </w:rPr>
              <w:t>must</w:t>
            </w:r>
            <w:r>
              <w:rPr>
                <w:rFonts w:ascii="Calibri" w:hAnsi="Calibri"/>
                <w:b w:val="0"/>
                <w:sz w:val="18"/>
                <w:szCs w:val="18"/>
              </w:rPr>
              <w:t xml:space="preserve"> be made by the end of the fiscal year (9/30/18).</w:t>
            </w:r>
          </w:p>
          <w:p w14:paraId="16BABD35" w14:textId="28E7F025" w:rsidR="0084044F" w:rsidRPr="00872DD5" w:rsidRDefault="0084044F" w:rsidP="00D73861">
            <w:pPr>
              <w:pStyle w:val="ListParagraph"/>
              <w:numPr>
                <w:ilvl w:val="3"/>
                <w:numId w:val="12"/>
              </w:numPr>
              <w:rPr>
                <w:rFonts w:ascii="Calibri" w:hAnsi="Calibri"/>
                <w:b w:val="0"/>
                <w:sz w:val="18"/>
                <w:szCs w:val="18"/>
              </w:rPr>
            </w:pPr>
            <w:r>
              <w:rPr>
                <w:rFonts w:ascii="Calibri" w:hAnsi="Calibri"/>
                <w:b w:val="0"/>
                <w:sz w:val="18"/>
                <w:szCs w:val="18"/>
              </w:rPr>
              <w:t>* These are admin reviews, not peer reviews; SOBC working group makes funding recommendations and then common fund makes final funding decisions.</w:t>
            </w:r>
          </w:p>
          <w:p w14:paraId="4D759688" w14:textId="30E14E24" w:rsidR="008C4101" w:rsidRDefault="008C4101" w:rsidP="002444C5">
            <w:pPr>
              <w:pStyle w:val="ListParagraph"/>
              <w:numPr>
                <w:ilvl w:val="2"/>
                <w:numId w:val="5"/>
              </w:numPr>
              <w:rPr>
                <w:rFonts w:ascii="Calibri" w:hAnsi="Calibri"/>
                <w:sz w:val="18"/>
                <w:szCs w:val="18"/>
              </w:rPr>
            </w:pPr>
            <w:r w:rsidRPr="008C4101">
              <w:rPr>
                <w:rFonts w:ascii="Calibri" w:hAnsi="Calibri"/>
                <w:sz w:val="18"/>
                <w:szCs w:val="18"/>
              </w:rPr>
              <w:t>Required Application Contents</w:t>
            </w:r>
          </w:p>
          <w:p w14:paraId="7D940DC1" w14:textId="32CAB16E" w:rsidR="00635642" w:rsidRPr="00D73861" w:rsidRDefault="0084044F" w:rsidP="00D73861">
            <w:pPr>
              <w:pStyle w:val="ListParagraph"/>
              <w:numPr>
                <w:ilvl w:val="3"/>
                <w:numId w:val="15"/>
              </w:numPr>
              <w:rPr>
                <w:rFonts w:asciiTheme="minorHAnsi" w:hAnsiTheme="minorHAnsi"/>
                <w:b w:val="0"/>
                <w:sz w:val="18"/>
                <w:szCs w:val="18"/>
              </w:rPr>
            </w:pPr>
            <w:r w:rsidRPr="00D73861">
              <w:rPr>
                <w:rFonts w:asciiTheme="minorHAnsi" w:hAnsiTheme="minorHAnsi"/>
                <w:b w:val="0"/>
                <w:sz w:val="18"/>
                <w:szCs w:val="18"/>
              </w:rPr>
              <w:t>More specifically, the required application content</w:t>
            </w:r>
            <w:r w:rsidR="00917E6F" w:rsidRPr="00D73861">
              <w:rPr>
                <w:rFonts w:asciiTheme="minorHAnsi" w:hAnsiTheme="minorHAnsi"/>
                <w:b w:val="0"/>
                <w:sz w:val="18"/>
                <w:szCs w:val="18"/>
              </w:rPr>
              <w:t xml:space="preserve"> is the</w:t>
            </w:r>
            <w:r w:rsidRPr="00D73861">
              <w:rPr>
                <w:rFonts w:asciiTheme="minorHAnsi" w:hAnsiTheme="minorHAnsi"/>
                <w:b w:val="0"/>
                <w:sz w:val="18"/>
                <w:szCs w:val="18"/>
              </w:rPr>
              <w:t xml:space="preserve"> </w:t>
            </w:r>
            <w:r w:rsidR="002444C5" w:rsidRPr="00D73861">
              <w:rPr>
                <w:rFonts w:asciiTheme="minorHAnsi" w:hAnsiTheme="minorHAnsi"/>
                <w:b w:val="0"/>
                <w:sz w:val="18"/>
                <w:szCs w:val="18"/>
              </w:rPr>
              <w:t>PHS 2590 Form</w:t>
            </w:r>
            <w:r w:rsidR="00917E6F" w:rsidRPr="00D73861">
              <w:rPr>
                <w:rFonts w:asciiTheme="minorHAnsi" w:hAnsiTheme="minorHAnsi"/>
                <w:b w:val="0"/>
                <w:sz w:val="18"/>
                <w:szCs w:val="18"/>
              </w:rPr>
              <w:t xml:space="preserve"> (</w:t>
            </w:r>
            <w:hyperlink r:id="rId8" w:history="1">
              <w:r w:rsidR="002444C5" w:rsidRPr="00D73861">
                <w:rPr>
                  <w:rStyle w:val="Hyperlink"/>
                  <w:rFonts w:asciiTheme="minorHAnsi" w:hAnsiTheme="minorHAnsi"/>
                  <w:b w:val="0"/>
                  <w:bCs w:val="0"/>
                  <w:sz w:val="18"/>
                  <w:szCs w:val="18"/>
                </w:rPr>
                <w:t>https://grants.nih.gov/grants/funding/2590/2590.htm</w:t>
              </w:r>
            </w:hyperlink>
            <w:r w:rsidR="00917E6F" w:rsidRPr="00D73861">
              <w:rPr>
                <w:rStyle w:val="Hyperlink"/>
                <w:rFonts w:asciiTheme="minorHAnsi" w:hAnsiTheme="minorHAnsi"/>
                <w:b w:val="0"/>
                <w:sz w:val="18"/>
                <w:szCs w:val="18"/>
              </w:rPr>
              <w:t>)</w:t>
            </w:r>
          </w:p>
          <w:p w14:paraId="33E0B174" w14:textId="77777777" w:rsidR="00635642" w:rsidRPr="00D73861" w:rsidRDefault="002444C5" w:rsidP="00D73861">
            <w:pPr>
              <w:pStyle w:val="ListParagraph"/>
              <w:numPr>
                <w:ilvl w:val="3"/>
                <w:numId w:val="15"/>
              </w:numPr>
              <w:rPr>
                <w:rFonts w:asciiTheme="minorHAnsi" w:hAnsiTheme="minorHAnsi"/>
                <w:b w:val="0"/>
                <w:sz w:val="18"/>
                <w:szCs w:val="18"/>
              </w:rPr>
            </w:pPr>
            <w:r w:rsidRPr="00D73861">
              <w:rPr>
                <w:rFonts w:asciiTheme="minorHAnsi" w:hAnsiTheme="minorHAnsi"/>
                <w:b w:val="0"/>
                <w:sz w:val="18"/>
                <w:szCs w:val="18"/>
              </w:rPr>
              <w:t>Pages 1-3: face page, detailed budget, justification, bio sketches</w:t>
            </w:r>
          </w:p>
          <w:p w14:paraId="4E049139" w14:textId="77777777" w:rsidR="00635642" w:rsidRPr="00D73861" w:rsidRDefault="002444C5" w:rsidP="00D73861">
            <w:pPr>
              <w:pStyle w:val="ListParagraph"/>
              <w:numPr>
                <w:ilvl w:val="3"/>
                <w:numId w:val="15"/>
              </w:numPr>
              <w:rPr>
                <w:rFonts w:asciiTheme="minorHAnsi" w:hAnsiTheme="minorHAnsi"/>
                <w:b w:val="0"/>
                <w:sz w:val="18"/>
                <w:szCs w:val="18"/>
              </w:rPr>
            </w:pPr>
            <w:r w:rsidRPr="00D73861">
              <w:rPr>
                <w:rFonts w:asciiTheme="minorHAnsi" w:hAnsiTheme="minorHAnsi"/>
                <w:b w:val="0"/>
                <w:sz w:val="18"/>
                <w:szCs w:val="18"/>
              </w:rPr>
              <w:t>Page 5: progress report summary (up to 12 pages)</w:t>
            </w:r>
          </w:p>
          <w:p w14:paraId="204408A2" w14:textId="77777777" w:rsidR="00635642" w:rsidRPr="00D73861" w:rsidRDefault="002444C5" w:rsidP="00D73861">
            <w:pPr>
              <w:pStyle w:val="ListParagraph"/>
              <w:numPr>
                <w:ilvl w:val="3"/>
                <w:numId w:val="15"/>
              </w:numPr>
              <w:rPr>
                <w:rFonts w:asciiTheme="minorHAnsi" w:hAnsiTheme="minorHAnsi"/>
                <w:b w:val="0"/>
                <w:sz w:val="18"/>
                <w:szCs w:val="18"/>
              </w:rPr>
            </w:pPr>
            <w:r w:rsidRPr="00D73861">
              <w:rPr>
                <w:rFonts w:asciiTheme="minorHAnsi" w:hAnsiTheme="minorHAnsi"/>
                <w:b w:val="0"/>
                <w:sz w:val="18"/>
                <w:szCs w:val="18"/>
              </w:rPr>
              <w:t>Pages 6-7: checklist and personnel report</w:t>
            </w:r>
          </w:p>
          <w:p w14:paraId="6D0BE8EB" w14:textId="4E21ADE1" w:rsidR="00635642" w:rsidRPr="00D73861" w:rsidRDefault="002444C5" w:rsidP="00D73861">
            <w:pPr>
              <w:pStyle w:val="ListParagraph"/>
              <w:numPr>
                <w:ilvl w:val="3"/>
                <w:numId w:val="15"/>
              </w:numPr>
              <w:rPr>
                <w:rFonts w:asciiTheme="minorHAnsi" w:hAnsiTheme="minorHAnsi"/>
                <w:b w:val="0"/>
                <w:sz w:val="18"/>
                <w:szCs w:val="18"/>
              </w:rPr>
            </w:pPr>
            <w:r w:rsidRPr="00D73861">
              <w:rPr>
                <w:rFonts w:asciiTheme="minorHAnsi" w:hAnsiTheme="minorHAnsi"/>
                <w:b w:val="0"/>
                <w:sz w:val="18"/>
                <w:szCs w:val="18"/>
              </w:rPr>
              <w:t xml:space="preserve">Human </w:t>
            </w:r>
            <w:r w:rsidR="0042137E" w:rsidRPr="00D73861">
              <w:rPr>
                <w:rFonts w:asciiTheme="minorHAnsi" w:hAnsiTheme="minorHAnsi"/>
                <w:b w:val="0"/>
                <w:sz w:val="18"/>
                <w:szCs w:val="18"/>
              </w:rPr>
              <w:t>subject’s</w:t>
            </w:r>
            <w:r w:rsidRPr="00D73861">
              <w:rPr>
                <w:rFonts w:asciiTheme="minorHAnsi" w:hAnsiTheme="minorHAnsi"/>
                <w:b w:val="0"/>
                <w:sz w:val="18"/>
                <w:szCs w:val="18"/>
              </w:rPr>
              <w:t xml:space="preserve"> information</w:t>
            </w:r>
          </w:p>
          <w:p w14:paraId="7CF376CE" w14:textId="77777777" w:rsidR="00635642" w:rsidRPr="00D73861" w:rsidRDefault="002444C5" w:rsidP="00D73861">
            <w:pPr>
              <w:pStyle w:val="ListParagraph"/>
              <w:numPr>
                <w:ilvl w:val="3"/>
                <w:numId w:val="15"/>
              </w:numPr>
              <w:rPr>
                <w:rFonts w:asciiTheme="minorHAnsi" w:hAnsiTheme="minorHAnsi"/>
                <w:b w:val="0"/>
                <w:sz w:val="18"/>
                <w:szCs w:val="18"/>
              </w:rPr>
            </w:pPr>
            <w:r w:rsidRPr="00D73861">
              <w:rPr>
                <w:rFonts w:asciiTheme="minorHAnsi" w:hAnsiTheme="minorHAnsi"/>
                <w:b w:val="0"/>
                <w:sz w:val="18"/>
                <w:szCs w:val="18"/>
              </w:rPr>
              <w:t>Inclusion enrollment form from UH2 phase (if applicable)</w:t>
            </w:r>
          </w:p>
          <w:p w14:paraId="2321AB5B" w14:textId="77777777" w:rsidR="00635642" w:rsidRPr="00D73861" w:rsidRDefault="002444C5" w:rsidP="00D73861">
            <w:pPr>
              <w:pStyle w:val="ListParagraph"/>
              <w:numPr>
                <w:ilvl w:val="3"/>
                <w:numId w:val="15"/>
              </w:numPr>
              <w:rPr>
                <w:rFonts w:asciiTheme="minorHAnsi" w:hAnsiTheme="minorHAnsi"/>
                <w:b w:val="0"/>
                <w:sz w:val="18"/>
                <w:szCs w:val="18"/>
              </w:rPr>
            </w:pPr>
            <w:r w:rsidRPr="00D73861">
              <w:rPr>
                <w:rFonts w:asciiTheme="minorHAnsi" w:hAnsiTheme="minorHAnsi"/>
                <w:b w:val="0"/>
                <w:sz w:val="18"/>
                <w:szCs w:val="18"/>
              </w:rPr>
              <w:t>Appendix</w:t>
            </w:r>
          </w:p>
          <w:p w14:paraId="5DB798E6" w14:textId="25059D68" w:rsidR="00635642" w:rsidRPr="00D73861" w:rsidRDefault="002444C5" w:rsidP="00D73861">
            <w:pPr>
              <w:pStyle w:val="ListParagraph"/>
              <w:numPr>
                <w:ilvl w:val="3"/>
                <w:numId w:val="15"/>
              </w:numPr>
              <w:rPr>
                <w:rFonts w:asciiTheme="minorHAnsi" w:hAnsiTheme="minorHAnsi"/>
                <w:b w:val="0"/>
                <w:sz w:val="18"/>
                <w:szCs w:val="18"/>
              </w:rPr>
            </w:pPr>
            <w:r w:rsidRPr="00D73861">
              <w:rPr>
                <w:rFonts w:asciiTheme="minorHAnsi" w:hAnsiTheme="minorHAnsi"/>
                <w:b w:val="0"/>
                <w:sz w:val="18"/>
                <w:szCs w:val="18"/>
              </w:rPr>
              <w:t>Overview of Data and Safety Monitoring Plan(s)</w:t>
            </w:r>
          </w:p>
          <w:p w14:paraId="63746D74" w14:textId="3C410BFD" w:rsidR="00917E6F" w:rsidRPr="00D73861" w:rsidRDefault="00917E6F" w:rsidP="00D73861">
            <w:pPr>
              <w:pStyle w:val="ListParagraph"/>
              <w:numPr>
                <w:ilvl w:val="3"/>
                <w:numId w:val="15"/>
              </w:numPr>
              <w:rPr>
                <w:rFonts w:asciiTheme="minorHAnsi" w:hAnsiTheme="minorHAnsi"/>
                <w:b w:val="0"/>
                <w:sz w:val="18"/>
                <w:szCs w:val="18"/>
              </w:rPr>
            </w:pPr>
            <w:r w:rsidRPr="0042137E">
              <w:rPr>
                <w:rFonts w:asciiTheme="minorHAnsi" w:hAnsiTheme="minorHAnsi"/>
                <w:sz w:val="18"/>
                <w:szCs w:val="18"/>
              </w:rPr>
              <w:t>Miller:</w:t>
            </w:r>
            <w:r w:rsidRPr="00D73861">
              <w:rPr>
                <w:rFonts w:asciiTheme="minorHAnsi" w:hAnsiTheme="minorHAnsi"/>
                <w:b w:val="0"/>
                <w:sz w:val="18"/>
                <w:szCs w:val="18"/>
              </w:rPr>
              <w:t xml:space="preserve"> Do we also append data and safety monitoring reports for the current UH2, as part of the progress report?</w:t>
            </w:r>
          </w:p>
          <w:p w14:paraId="2675B1D1" w14:textId="194C6D8E" w:rsidR="00917E6F" w:rsidRPr="00D73861" w:rsidRDefault="00917E6F" w:rsidP="00D73861">
            <w:pPr>
              <w:pStyle w:val="ListParagraph"/>
              <w:numPr>
                <w:ilvl w:val="3"/>
                <w:numId w:val="15"/>
              </w:numPr>
              <w:rPr>
                <w:rFonts w:asciiTheme="minorHAnsi" w:hAnsiTheme="minorHAnsi"/>
                <w:b w:val="0"/>
                <w:sz w:val="18"/>
                <w:szCs w:val="18"/>
              </w:rPr>
            </w:pPr>
            <w:r w:rsidRPr="0042137E">
              <w:rPr>
                <w:rFonts w:asciiTheme="minorHAnsi" w:hAnsiTheme="minorHAnsi"/>
                <w:sz w:val="18"/>
                <w:szCs w:val="18"/>
              </w:rPr>
              <w:t>King:</w:t>
            </w:r>
            <w:r w:rsidRPr="00D73861">
              <w:rPr>
                <w:rFonts w:asciiTheme="minorHAnsi" w:hAnsiTheme="minorHAnsi"/>
                <w:b w:val="0"/>
                <w:sz w:val="18"/>
                <w:szCs w:val="18"/>
              </w:rPr>
              <w:t xml:space="preserve"> Application (type 4) – there is a space for enrollment forms; Type 5 (to be completed in the Spring) is where this also belongs. Separate streams but they can intersect. More information to come on this in the documents NIH will send out.</w:t>
            </w:r>
          </w:p>
          <w:p w14:paraId="0D89C3AE" w14:textId="76194F40" w:rsidR="008C4101" w:rsidRDefault="008C4101" w:rsidP="002444C5">
            <w:pPr>
              <w:pStyle w:val="ListParagraph"/>
              <w:numPr>
                <w:ilvl w:val="2"/>
                <w:numId w:val="5"/>
              </w:numPr>
              <w:rPr>
                <w:rFonts w:ascii="Calibri" w:hAnsi="Calibri"/>
                <w:sz w:val="18"/>
                <w:szCs w:val="18"/>
              </w:rPr>
            </w:pPr>
            <w:r w:rsidRPr="008C4101">
              <w:rPr>
                <w:rFonts w:ascii="Calibri" w:hAnsi="Calibri"/>
                <w:sz w:val="18"/>
                <w:szCs w:val="18"/>
              </w:rPr>
              <w:t>Progress Report Summary (12 pages)</w:t>
            </w:r>
          </w:p>
          <w:p w14:paraId="5A377A90" w14:textId="77777777"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 xml:space="preserve">NIH will provide you with a </w:t>
            </w:r>
            <w:r w:rsidRPr="00EA40DB">
              <w:rPr>
                <w:rFonts w:ascii="Calibri" w:hAnsi="Calibri"/>
                <w:b w:val="0"/>
                <w:sz w:val="18"/>
                <w:szCs w:val="18"/>
              </w:rPr>
              <w:t>template</w:t>
            </w:r>
            <w:r w:rsidRPr="00872DD5">
              <w:rPr>
                <w:rFonts w:ascii="Calibri" w:hAnsi="Calibri"/>
                <w:b w:val="0"/>
                <w:sz w:val="18"/>
                <w:szCs w:val="18"/>
              </w:rPr>
              <w:t xml:space="preserve"> for the 12-page Progress Report Summary that includes three sections:</w:t>
            </w:r>
          </w:p>
          <w:p w14:paraId="1D65C254" w14:textId="77777777"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Section 1: UH2 milestone progress</w:t>
            </w:r>
          </w:p>
          <w:p w14:paraId="63DCC616" w14:textId="77777777"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Section 2: SOBC Research Network participation</w:t>
            </w:r>
          </w:p>
          <w:p w14:paraId="27A83553" w14:textId="77777777"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Section 3: UH3 proposed milestones and planned activities</w:t>
            </w:r>
          </w:p>
          <w:p w14:paraId="2511EB5C" w14:textId="1DB59C6F" w:rsidR="008C4101" w:rsidRDefault="008C4101" w:rsidP="002444C5">
            <w:pPr>
              <w:pStyle w:val="ListParagraph"/>
              <w:numPr>
                <w:ilvl w:val="2"/>
                <w:numId w:val="5"/>
              </w:numPr>
              <w:rPr>
                <w:rFonts w:ascii="Calibri" w:hAnsi="Calibri"/>
                <w:sz w:val="18"/>
                <w:szCs w:val="18"/>
              </w:rPr>
            </w:pPr>
            <w:r w:rsidRPr="008C4101">
              <w:rPr>
                <w:rFonts w:ascii="Calibri" w:hAnsi="Calibri"/>
                <w:sz w:val="18"/>
                <w:szCs w:val="18"/>
              </w:rPr>
              <w:t>Section 1: UH2 Milestones</w:t>
            </w:r>
          </w:p>
          <w:p w14:paraId="2E352440" w14:textId="77777777"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Describe how each milestone has been achieved</w:t>
            </w:r>
          </w:p>
          <w:p w14:paraId="47BC840A" w14:textId="77777777"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Provide deliverables or metrics to demonstrate extent to which each milestone has been met</w:t>
            </w:r>
          </w:p>
          <w:p w14:paraId="262256D7" w14:textId="2413AC44" w:rsidR="00635642"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Provide justification or explanation for any unmet milestones, or problems encountered</w:t>
            </w:r>
          </w:p>
          <w:p w14:paraId="21C471B7" w14:textId="30E668C8" w:rsidR="00917E6F" w:rsidRPr="00872DD5" w:rsidRDefault="00917E6F" w:rsidP="002444C5">
            <w:pPr>
              <w:pStyle w:val="ListParagraph"/>
              <w:numPr>
                <w:ilvl w:val="3"/>
                <w:numId w:val="5"/>
              </w:numPr>
              <w:rPr>
                <w:rFonts w:ascii="Calibri" w:hAnsi="Calibri"/>
                <w:b w:val="0"/>
                <w:sz w:val="18"/>
                <w:szCs w:val="18"/>
              </w:rPr>
            </w:pPr>
            <w:r>
              <w:rPr>
                <w:rFonts w:ascii="Calibri" w:hAnsi="Calibri"/>
                <w:b w:val="0"/>
                <w:sz w:val="18"/>
                <w:szCs w:val="18"/>
              </w:rPr>
              <w:t>Each study team will receive a tailored template with milestones listed from back when you negotiated with your PO after the award was granted. These should look familiar to you.</w:t>
            </w:r>
          </w:p>
          <w:p w14:paraId="1B06E937" w14:textId="0D23D830" w:rsidR="008C4101" w:rsidRDefault="008C4101" w:rsidP="002444C5">
            <w:pPr>
              <w:pStyle w:val="ListParagraph"/>
              <w:numPr>
                <w:ilvl w:val="2"/>
                <w:numId w:val="5"/>
              </w:numPr>
              <w:rPr>
                <w:rFonts w:ascii="Calibri" w:hAnsi="Calibri"/>
                <w:sz w:val="18"/>
                <w:szCs w:val="18"/>
              </w:rPr>
            </w:pPr>
            <w:r w:rsidRPr="008C4101">
              <w:rPr>
                <w:rFonts w:ascii="Calibri" w:hAnsi="Calibri"/>
                <w:sz w:val="18"/>
                <w:szCs w:val="18"/>
              </w:rPr>
              <w:t>Section 2: Network Participation</w:t>
            </w:r>
          </w:p>
          <w:p w14:paraId="0ACF589A" w14:textId="77777777"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Describe how study team contributed to goals of the SOBC Program and Research Network</w:t>
            </w:r>
          </w:p>
          <w:p w14:paraId="4F86B7C7" w14:textId="77777777" w:rsidR="00635642" w:rsidRPr="00872DD5" w:rsidRDefault="002444C5" w:rsidP="00917E6F">
            <w:pPr>
              <w:pStyle w:val="ListParagraph"/>
              <w:numPr>
                <w:ilvl w:val="4"/>
                <w:numId w:val="5"/>
              </w:numPr>
              <w:rPr>
                <w:rFonts w:ascii="Calibri" w:hAnsi="Calibri"/>
                <w:b w:val="0"/>
                <w:sz w:val="18"/>
                <w:szCs w:val="18"/>
              </w:rPr>
            </w:pPr>
            <w:r w:rsidRPr="00872DD5">
              <w:rPr>
                <w:rFonts w:ascii="Calibri" w:hAnsi="Calibri"/>
                <w:b w:val="0"/>
                <w:sz w:val="18"/>
                <w:szCs w:val="18"/>
              </w:rPr>
              <w:t>Examples include collaboration with other UH2 teams, participation in Network outreach and dissemination efforts, participation in Grand Rounds, participation in monthly Steering Committee calls and regular contact with NIH PO and Project Scientists, and contributing to developing Network processes</w:t>
            </w:r>
          </w:p>
          <w:p w14:paraId="7E453118" w14:textId="77777777"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Describe the extent to which the study team shared assays, measures, and/or intervention protocols with the RCC for inclusion in the SOBC Measures Repository</w:t>
            </w:r>
          </w:p>
          <w:p w14:paraId="0E9E3D6D" w14:textId="4B5FC165" w:rsidR="008C4101" w:rsidRDefault="008C4101" w:rsidP="002444C5">
            <w:pPr>
              <w:pStyle w:val="ListParagraph"/>
              <w:numPr>
                <w:ilvl w:val="2"/>
                <w:numId w:val="5"/>
              </w:numPr>
              <w:rPr>
                <w:rFonts w:ascii="Calibri" w:hAnsi="Calibri"/>
                <w:sz w:val="18"/>
                <w:szCs w:val="18"/>
              </w:rPr>
            </w:pPr>
            <w:r w:rsidRPr="008C4101">
              <w:rPr>
                <w:rFonts w:ascii="Calibri" w:hAnsi="Calibri"/>
                <w:sz w:val="18"/>
                <w:szCs w:val="18"/>
              </w:rPr>
              <w:t>Section 3: UH3 Milestones</w:t>
            </w:r>
          </w:p>
          <w:p w14:paraId="7048FC15" w14:textId="77777777"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Describe each annual UH3 milestone and what metrics will be used to determine if a milestone has been met</w:t>
            </w:r>
          </w:p>
          <w:p w14:paraId="3AFBA279" w14:textId="77777777"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Provide a justification for any proposed UH3 milestone that is different than what was in the original application</w:t>
            </w:r>
          </w:p>
          <w:p w14:paraId="6294C4B6" w14:textId="77777777" w:rsidR="00635642" w:rsidRPr="00D73861" w:rsidRDefault="002444C5" w:rsidP="002444C5">
            <w:pPr>
              <w:pStyle w:val="ListParagraph"/>
              <w:numPr>
                <w:ilvl w:val="3"/>
                <w:numId w:val="5"/>
              </w:numPr>
              <w:rPr>
                <w:rFonts w:ascii="Calibri" w:hAnsi="Calibri"/>
                <w:b w:val="0"/>
                <w:sz w:val="18"/>
                <w:szCs w:val="18"/>
              </w:rPr>
            </w:pPr>
            <w:r w:rsidRPr="00D73861">
              <w:rPr>
                <w:rFonts w:ascii="Calibri" w:hAnsi="Calibri"/>
                <w:b w:val="0"/>
                <w:sz w:val="18"/>
                <w:szCs w:val="18"/>
              </w:rPr>
              <w:t>Provide evidence for likelihood of success in meeting the proposed UH3 milestones</w:t>
            </w:r>
          </w:p>
          <w:p w14:paraId="7D4AA673" w14:textId="016FEAEF" w:rsidR="008C4101" w:rsidRDefault="008C4101" w:rsidP="002444C5">
            <w:pPr>
              <w:pStyle w:val="ListParagraph"/>
              <w:numPr>
                <w:ilvl w:val="2"/>
                <w:numId w:val="5"/>
              </w:numPr>
              <w:rPr>
                <w:rFonts w:ascii="Calibri" w:hAnsi="Calibri"/>
                <w:sz w:val="18"/>
                <w:szCs w:val="18"/>
              </w:rPr>
            </w:pPr>
            <w:r w:rsidRPr="008C4101">
              <w:rPr>
                <w:rFonts w:ascii="Calibri" w:hAnsi="Calibri"/>
                <w:sz w:val="18"/>
                <w:szCs w:val="18"/>
              </w:rPr>
              <w:t>Human Subjects Information</w:t>
            </w:r>
          </w:p>
          <w:p w14:paraId="1AF59CAD" w14:textId="03C292F4" w:rsidR="009C154B" w:rsidRDefault="009C154B" w:rsidP="002444C5">
            <w:pPr>
              <w:pStyle w:val="ListParagraph"/>
              <w:numPr>
                <w:ilvl w:val="3"/>
                <w:numId w:val="5"/>
              </w:numPr>
              <w:rPr>
                <w:rFonts w:ascii="Calibri" w:hAnsi="Calibri"/>
                <w:b w:val="0"/>
                <w:sz w:val="18"/>
                <w:szCs w:val="18"/>
              </w:rPr>
            </w:pPr>
            <w:r>
              <w:rPr>
                <w:rFonts w:ascii="Calibri" w:hAnsi="Calibri"/>
                <w:b w:val="0"/>
                <w:sz w:val="18"/>
                <w:szCs w:val="18"/>
              </w:rPr>
              <w:t>This has always been very important to NIH.</w:t>
            </w:r>
          </w:p>
          <w:p w14:paraId="6C09E9BE" w14:textId="77777777" w:rsidR="00DB7FD3" w:rsidRDefault="00DB7FD3" w:rsidP="002444C5">
            <w:pPr>
              <w:pStyle w:val="ListParagraph"/>
              <w:numPr>
                <w:ilvl w:val="3"/>
                <w:numId w:val="5"/>
              </w:numPr>
              <w:rPr>
                <w:rFonts w:ascii="Calibri" w:hAnsi="Calibri"/>
                <w:b w:val="0"/>
                <w:sz w:val="18"/>
                <w:szCs w:val="18"/>
              </w:rPr>
            </w:pPr>
            <w:r>
              <w:rPr>
                <w:rFonts w:ascii="Calibri" w:hAnsi="Calibri"/>
                <w:b w:val="0"/>
                <w:sz w:val="18"/>
                <w:szCs w:val="18"/>
              </w:rPr>
              <w:t>I-team has worked to make sure they are not requiring more information than they need to make decisions about transitions, which is why they are asking for a minimal amount of information right now. This means, if you are to transition, it is very likely that you will need to provide more information about Human subjects involvement in your study</w:t>
            </w:r>
          </w:p>
          <w:p w14:paraId="47B46B4A" w14:textId="50B5DDC7"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lastRenderedPageBreak/>
              <w:t xml:space="preserve">For each unique proposed UH3 study, </w:t>
            </w:r>
          </w:p>
          <w:p w14:paraId="6F84D56A" w14:textId="77777777" w:rsidR="00635642" w:rsidRPr="00872DD5" w:rsidRDefault="002444C5" w:rsidP="009C154B">
            <w:pPr>
              <w:pStyle w:val="ListParagraph"/>
              <w:numPr>
                <w:ilvl w:val="4"/>
                <w:numId w:val="5"/>
              </w:numPr>
              <w:rPr>
                <w:rFonts w:ascii="Calibri" w:hAnsi="Calibri"/>
                <w:b w:val="0"/>
                <w:sz w:val="18"/>
                <w:szCs w:val="18"/>
              </w:rPr>
            </w:pPr>
            <w:r w:rsidRPr="00872DD5">
              <w:rPr>
                <w:rFonts w:ascii="Calibri" w:hAnsi="Calibri"/>
                <w:b w:val="0"/>
                <w:sz w:val="18"/>
                <w:szCs w:val="18"/>
              </w:rPr>
              <w:t xml:space="preserve">Identify whether it meets the NIH definition of a clinical trial </w:t>
            </w:r>
          </w:p>
          <w:p w14:paraId="55FC340D" w14:textId="77777777" w:rsidR="00635642" w:rsidRPr="00872DD5" w:rsidRDefault="002444C5" w:rsidP="009C154B">
            <w:pPr>
              <w:pStyle w:val="ListParagraph"/>
              <w:numPr>
                <w:ilvl w:val="4"/>
                <w:numId w:val="5"/>
              </w:numPr>
              <w:rPr>
                <w:rFonts w:ascii="Calibri" w:hAnsi="Calibri"/>
                <w:b w:val="0"/>
                <w:sz w:val="18"/>
                <w:szCs w:val="18"/>
              </w:rPr>
            </w:pPr>
            <w:r w:rsidRPr="00872DD5">
              <w:rPr>
                <w:rFonts w:ascii="Calibri" w:hAnsi="Calibri"/>
                <w:b w:val="0"/>
                <w:sz w:val="18"/>
                <w:szCs w:val="18"/>
              </w:rPr>
              <w:t xml:space="preserve">Provide a targeted enrollment form </w:t>
            </w:r>
          </w:p>
          <w:p w14:paraId="4765A9F8" w14:textId="77777777"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 xml:space="preserve">Talk to your Program Official if you are unsure whether a study meets the NIH definition of a clinical trial </w:t>
            </w:r>
          </w:p>
          <w:p w14:paraId="2236615E" w14:textId="27B24C3C"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For more information</w:t>
            </w:r>
            <w:r w:rsidR="00DB7FD3">
              <w:rPr>
                <w:rFonts w:ascii="Calibri" w:hAnsi="Calibri"/>
                <w:b w:val="0"/>
                <w:sz w:val="18"/>
                <w:szCs w:val="18"/>
              </w:rPr>
              <w:t>/case studies</w:t>
            </w:r>
            <w:r w:rsidRPr="00872DD5">
              <w:rPr>
                <w:rFonts w:ascii="Calibri" w:hAnsi="Calibri"/>
                <w:b w:val="0"/>
                <w:sz w:val="18"/>
                <w:szCs w:val="18"/>
              </w:rPr>
              <w:t xml:space="preserve">, visit </w:t>
            </w:r>
            <w:hyperlink r:id="rId9" w:history="1">
              <w:r w:rsidRPr="00872DD5">
                <w:rPr>
                  <w:rStyle w:val="Hyperlink"/>
                  <w:rFonts w:ascii="Calibri" w:hAnsi="Calibri"/>
                  <w:b w:val="0"/>
                  <w:bCs w:val="0"/>
                  <w:sz w:val="18"/>
                  <w:szCs w:val="18"/>
                </w:rPr>
                <w:t>https://osp.od.nih.gov/clinical-research/clinical-trials/</w:t>
              </w:r>
            </w:hyperlink>
            <w:r w:rsidR="00DB7FD3">
              <w:rPr>
                <w:rFonts w:ascii="Calibri" w:hAnsi="Calibri"/>
                <w:b w:val="0"/>
                <w:sz w:val="18"/>
                <w:szCs w:val="18"/>
              </w:rPr>
              <w:t>.</w:t>
            </w:r>
          </w:p>
          <w:p w14:paraId="03C362BD" w14:textId="215675DA" w:rsidR="008C4101" w:rsidRDefault="008C4101" w:rsidP="002444C5">
            <w:pPr>
              <w:pStyle w:val="ListParagraph"/>
              <w:numPr>
                <w:ilvl w:val="2"/>
                <w:numId w:val="5"/>
              </w:numPr>
              <w:rPr>
                <w:rFonts w:ascii="Calibri" w:hAnsi="Calibri"/>
                <w:sz w:val="18"/>
                <w:szCs w:val="18"/>
              </w:rPr>
            </w:pPr>
            <w:r w:rsidRPr="008C4101">
              <w:rPr>
                <w:rFonts w:ascii="Calibri" w:hAnsi="Calibri"/>
                <w:sz w:val="18"/>
                <w:szCs w:val="18"/>
              </w:rPr>
              <w:t>Data and Safety Monitoring Plan</w:t>
            </w:r>
          </w:p>
          <w:p w14:paraId="3B4C669E" w14:textId="77777777"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For any proposed clinical trial, NIH requires a data and safety monitoring plan (DSMP) that is commensurate with the risks of the trial, its size, and its complexity. Provide a brief description of the DSMP, including:</w:t>
            </w:r>
          </w:p>
          <w:p w14:paraId="7D099E73" w14:textId="71521EAA" w:rsidR="00635642" w:rsidRPr="00872DD5" w:rsidRDefault="002444C5" w:rsidP="00DB7FD3">
            <w:pPr>
              <w:pStyle w:val="ListParagraph"/>
              <w:numPr>
                <w:ilvl w:val="4"/>
                <w:numId w:val="5"/>
              </w:numPr>
              <w:rPr>
                <w:rFonts w:ascii="Calibri" w:hAnsi="Calibri"/>
                <w:b w:val="0"/>
                <w:sz w:val="18"/>
                <w:szCs w:val="18"/>
              </w:rPr>
            </w:pPr>
            <w:r w:rsidRPr="00872DD5">
              <w:rPr>
                <w:rFonts w:ascii="Calibri" w:hAnsi="Calibri"/>
                <w:b w:val="0"/>
                <w:sz w:val="18"/>
                <w:szCs w:val="18"/>
              </w:rPr>
              <w:t>The overall framework for safety monitoring and what information will be monitored</w:t>
            </w:r>
          </w:p>
          <w:p w14:paraId="7510A6EC" w14:textId="77777777" w:rsidR="00635642" w:rsidRPr="00872DD5" w:rsidRDefault="002444C5" w:rsidP="00DB7FD3">
            <w:pPr>
              <w:pStyle w:val="ListParagraph"/>
              <w:numPr>
                <w:ilvl w:val="4"/>
                <w:numId w:val="5"/>
              </w:numPr>
              <w:rPr>
                <w:rFonts w:ascii="Calibri" w:hAnsi="Calibri"/>
                <w:b w:val="0"/>
                <w:sz w:val="18"/>
                <w:szCs w:val="18"/>
              </w:rPr>
            </w:pPr>
            <w:r w:rsidRPr="00872DD5">
              <w:rPr>
                <w:rFonts w:ascii="Calibri" w:hAnsi="Calibri"/>
                <w:b w:val="0"/>
                <w:sz w:val="18"/>
                <w:szCs w:val="18"/>
              </w:rPr>
              <w:t>The frequency of monitoring, including any plans for interim analysis and stopping rules (if applicable)</w:t>
            </w:r>
          </w:p>
          <w:p w14:paraId="1AE0A366" w14:textId="77777777" w:rsidR="00635642" w:rsidRPr="00872DD5" w:rsidRDefault="002444C5" w:rsidP="00DB7FD3">
            <w:pPr>
              <w:pStyle w:val="ListParagraph"/>
              <w:numPr>
                <w:ilvl w:val="4"/>
                <w:numId w:val="5"/>
              </w:numPr>
              <w:rPr>
                <w:rFonts w:ascii="Calibri" w:hAnsi="Calibri"/>
                <w:b w:val="0"/>
                <w:sz w:val="18"/>
                <w:szCs w:val="18"/>
              </w:rPr>
            </w:pPr>
            <w:r w:rsidRPr="00872DD5">
              <w:rPr>
                <w:rFonts w:ascii="Calibri" w:hAnsi="Calibri"/>
                <w:b w:val="0"/>
                <w:sz w:val="18"/>
                <w:szCs w:val="18"/>
              </w:rPr>
              <w:t>The process by which Adverse Events, including Serious Adverse Events (SAEs) such as deaths, hospitalizations, and life-threatening events and Unanticipated Problems (UPs), will be managed and reported, as required, to the IRB, the person or group responsible for monitoring, the awarding Institute or Center, and other entities as appropriate</w:t>
            </w:r>
          </w:p>
          <w:p w14:paraId="36E936AE" w14:textId="29F20FD8" w:rsidR="00635642" w:rsidRPr="00872DD5" w:rsidRDefault="002444C5" w:rsidP="00DB7FD3">
            <w:pPr>
              <w:pStyle w:val="ListParagraph"/>
              <w:numPr>
                <w:ilvl w:val="4"/>
                <w:numId w:val="5"/>
              </w:numPr>
              <w:rPr>
                <w:rFonts w:ascii="Calibri" w:hAnsi="Calibri"/>
                <w:b w:val="0"/>
                <w:sz w:val="18"/>
                <w:szCs w:val="18"/>
              </w:rPr>
            </w:pPr>
            <w:r w:rsidRPr="00872DD5">
              <w:rPr>
                <w:rFonts w:ascii="Calibri" w:hAnsi="Calibri"/>
                <w:b w:val="0"/>
                <w:sz w:val="18"/>
                <w:szCs w:val="18"/>
              </w:rPr>
              <w:t>The individual(s) or group that will be responsible for trial monitoring and advising the appointing entity</w:t>
            </w:r>
            <w:r w:rsidR="00DB7FD3">
              <w:rPr>
                <w:rFonts w:ascii="Calibri" w:hAnsi="Calibri"/>
                <w:b w:val="0"/>
                <w:sz w:val="18"/>
                <w:szCs w:val="18"/>
              </w:rPr>
              <w:t xml:space="preserve"> (specific to the institute or center who is administering your grant).</w:t>
            </w:r>
          </w:p>
          <w:p w14:paraId="059E9B37" w14:textId="66C8757D" w:rsidR="008C4101" w:rsidRDefault="008C4101" w:rsidP="002444C5">
            <w:pPr>
              <w:pStyle w:val="ListParagraph"/>
              <w:numPr>
                <w:ilvl w:val="2"/>
                <w:numId w:val="5"/>
              </w:numPr>
              <w:rPr>
                <w:rFonts w:ascii="Calibri" w:hAnsi="Calibri"/>
                <w:sz w:val="18"/>
                <w:szCs w:val="18"/>
              </w:rPr>
            </w:pPr>
            <w:r w:rsidRPr="008C4101">
              <w:rPr>
                <w:rFonts w:ascii="Calibri" w:hAnsi="Calibri"/>
                <w:sz w:val="18"/>
                <w:szCs w:val="18"/>
              </w:rPr>
              <w:t>NIH Administrative Review Considerations</w:t>
            </w:r>
          </w:p>
          <w:p w14:paraId="5F73EE72" w14:textId="77777777" w:rsidR="00996A54" w:rsidRDefault="00996A54" w:rsidP="00996A54">
            <w:pPr>
              <w:pStyle w:val="ListParagraph"/>
              <w:numPr>
                <w:ilvl w:val="3"/>
                <w:numId w:val="10"/>
              </w:numPr>
              <w:rPr>
                <w:rFonts w:ascii="Calibri" w:hAnsi="Calibri"/>
                <w:b w:val="0"/>
                <w:sz w:val="18"/>
                <w:szCs w:val="18"/>
              </w:rPr>
            </w:pPr>
            <w:r>
              <w:rPr>
                <w:rFonts w:ascii="Calibri" w:hAnsi="Calibri"/>
                <w:b w:val="0"/>
                <w:sz w:val="18"/>
                <w:szCs w:val="18"/>
              </w:rPr>
              <w:t>How transition packages will be evaluated:</w:t>
            </w:r>
          </w:p>
          <w:p w14:paraId="72035C73" w14:textId="3CDF595C" w:rsidR="00635642" w:rsidRPr="00872DD5" w:rsidRDefault="002444C5" w:rsidP="00DB7FD3">
            <w:pPr>
              <w:pStyle w:val="ListParagraph"/>
              <w:numPr>
                <w:ilvl w:val="3"/>
                <w:numId w:val="9"/>
              </w:numPr>
              <w:rPr>
                <w:rFonts w:ascii="Calibri" w:hAnsi="Calibri"/>
                <w:b w:val="0"/>
                <w:sz w:val="18"/>
                <w:szCs w:val="18"/>
              </w:rPr>
            </w:pPr>
            <w:r w:rsidRPr="00872DD5">
              <w:rPr>
                <w:rFonts w:ascii="Calibri" w:hAnsi="Calibri"/>
                <w:b w:val="0"/>
                <w:sz w:val="18"/>
                <w:szCs w:val="18"/>
              </w:rPr>
              <w:t>Successful achievement of the UH2 milestones</w:t>
            </w:r>
          </w:p>
          <w:p w14:paraId="05FEADC1" w14:textId="77777777" w:rsidR="00635642" w:rsidRPr="00872DD5" w:rsidRDefault="002444C5" w:rsidP="00DB7FD3">
            <w:pPr>
              <w:pStyle w:val="ListParagraph"/>
              <w:numPr>
                <w:ilvl w:val="3"/>
                <w:numId w:val="9"/>
              </w:numPr>
              <w:rPr>
                <w:rFonts w:ascii="Calibri" w:hAnsi="Calibri"/>
                <w:b w:val="0"/>
                <w:sz w:val="18"/>
                <w:szCs w:val="18"/>
              </w:rPr>
            </w:pPr>
            <w:r w:rsidRPr="00872DD5">
              <w:rPr>
                <w:rFonts w:ascii="Calibri" w:hAnsi="Calibri"/>
                <w:b w:val="0"/>
                <w:sz w:val="18"/>
                <w:szCs w:val="18"/>
              </w:rPr>
              <w:t>Potential for successfully completing proposed UH3 activities and meeting UH3 phase milestones</w:t>
            </w:r>
          </w:p>
          <w:p w14:paraId="165C6FE6" w14:textId="77777777" w:rsidR="00635642" w:rsidRPr="00872DD5" w:rsidRDefault="002444C5" w:rsidP="00DB7FD3">
            <w:pPr>
              <w:pStyle w:val="ListParagraph"/>
              <w:numPr>
                <w:ilvl w:val="3"/>
                <w:numId w:val="9"/>
              </w:numPr>
              <w:rPr>
                <w:rFonts w:ascii="Calibri" w:hAnsi="Calibri"/>
                <w:b w:val="0"/>
                <w:sz w:val="18"/>
                <w:szCs w:val="18"/>
              </w:rPr>
            </w:pPr>
            <w:r w:rsidRPr="00872DD5">
              <w:rPr>
                <w:rFonts w:ascii="Calibri" w:hAnsi="Calibri"/>
                <w:b w:val="0"/>
                <w:sz w:val="18"/>
                <w:szCs w:val="18"/>
              </w:rPr>
              <w:t>Demonstrated ability of the study team to contribute to the SOBC Research Network</w:t>
            </w:r>
          </w:p>
          <w:p w14:paraId="733D9987" w14:textId="6EB7F239" w:rsidR="00635642" w:rsidRDefault="002444C5" w:rsidP="00DB7FD3">
            <w:pPr>
              <w:pStyle w:val="ListParagraph"/>
              <w:numPr>
                <w:ilvl w:val="3"/>
                <w:numId w:val="9"/>
              </w:numPr>
              <w:rPr>
                <w:rFonts w:ascii="Calibri" w:hAnsi="Calibri"/>
                <w:b w:val="0"/>
                <w:sz w:val="18"/>
                <w:szCs w:val="18"/>
              </w:rPr>
            </w:pPr>
            <w:r w:rsidRPr="00872DD5">
              <w:rPr>
                <w:rFonts w:ascii="Calibri" w:hAnsi="Calibri"/>
                <w:b w:val="0"/>
                <w:sz w:val="18"/>
                <w:szCs w:val="18"/>
              </w:rPr>
              <w:t>Alignment of UH3 phase plans with SOBC Program priorities</w:t>
            </w:r>
          </w:p>
          <w:p w14:paraId="21D47896" w14:textId="5E509CF7" w:rsidR="00996A54" w:rsidRPr="00872DD5" w:rsidRDefault="00996A54" w:rsidP="00996A54">
            <w:pPr>
              <w:pStyle w:val="ListParagraph"/>
              <w:numPr>
                <w:ilvl w:val="4"/>
                <w:numId w:val="9"/>
              </w:numPr>
              <w:rPr>
                <w:rFonts w:ascii="Calibri" w:hAnsi="Calibri"/>
                <w:b w:val="0"/>
                <w:sz w:val="18"/>
                <w:szCs w:val="18"/>
              </w:rPr>
            </w:pPr>
            <w:r>
              <w:rPr>
                <w:rFonts w:ascii="Calibri" w:hAnsi="Calibri"/>
                <w:b w:val="0"/>
                <w:sz w:val="18"/>
                <w:szCs w:val="18"/>
              </w:rPr>
              <w:t xml:space="preserve">This is where NIH will use the ESP (comments/perspectives) </w:t>
            </w:r>
            <w:r w:rsidR="00D73861">
              <w:rPr>
                <w:rFonts w:ascii="Calibri" w:hAnsi="Calibri"/>
                <w:b w:val="0"/>
                <w:sz w:val="18"/>
                <w:szCs w:val="18"/>
              </w:rPr>
              <w:t>to understand</w:t>
            </w:r>
            <w:r>
              <w:rPr>
                <w:rFonts w:ascii="Calibri" w:hAnsi="Calibri"/>
                <w:b w:val="0"/>
                <w:sz w:val="18"/>
                <w:szCs w:val="18"/>
              </w:rPr>
              <w:t xml:space="preserve"> how individual projects are contributing to an experimental medicine approach to behavior change research.</w:t>
            </w:r>
          </w:p>
          <w:p w14:paraId="1D37BB1E" w14:textId="28ED6710" w:rsidR="00635642" w:rsidRDefault="002444C5" w:rsidP="00DB7FD3">
            <w:pPr>
              <w:pStyle w:val="ListParagraph"/>
              <w:numPr>
                <w:ilvl w:val="3"/>
                <w:numId w:val="9"/>
              </w:numPr>
              <w:rPr>
                <w:rFonts w:ascii="Calibri" w:hAnsi="Calibri"/>
                <w:b w:val="0"/>
                <w:sz w:val="18"/>
                <w:szCs w:val="18"/>
              </w:rPr>
            </w:pPr>
            <w:r w:rsidRPr="00872DD5">
              <w:rPr>
                <w:rFonts w:ascii="Calibri" w:hAnsi="Calibri"/>
                <w:b w:val="0"/>
                <w:sz w:val="18"/>
                <w:szCs w:val="18"/>
              </w:rPr>
              <w:t>Availability of funds</w:t>
            </w:r>
          </w:p>
          <w:p w14:paraId="3697A243" w14:textId="6C68CCA3" w:rsidR="00996A54" w:rsidRPr="00872DD5" w:rsidRDefault="00D73861" w:rsidP="00996A54">
            <w:pPr>
              <w:pStyle w:val="ListParagraph"/>
              <w:numPr>
                <w:ilvl w:val="4"/>
                <w:numId w:val="9"/>
              </w:numPr>
              <w:rPr>
                <w:rFonts w:ascii="Calibri" w:hAnsi="Calibri"/>
                <w:b w:val="0"/>
                <w:sz w:val="18"/>
                <w:szCs w:val="18"/>
              </w:rPr>
            </w:pPr>
            <w:r>
              <w:rPr>
                <w:rFonts w:ascii="Calibri" w:hAnsi="Calibri"/>
                <w:b w:val="0"/>
                <w:sz w:val="18"/>
                <w:szCs w:val="18"/>
              </w:rPr>
              <w:t>This is a</w:t>
            </w:r>
            <w:r w:rsidR="00996A54">
              <w:rPr>
                <w:rFonts w:ascii="Calibri" w:hAnsi="Calibri"/>
                <w:b w:val="0"/>
                <w:sz w:val="18"/>
                <w:szCs w:val="18"/>
              </w:rPr>
              <w:t>lways a consideration when there is a competitive or administrative review.</w:t>
            </w:r>
          </w:p>
          <w:p w14:paraId="23809AC4" w14:textId="127EA917" w:rsidR="008C4101" w:rsidRDefault="008C4101" w:rsidP="002444C5">
            <w:pPr>
              <w:pStyle w:val="ListParagraph"/>
              <w:numPr>
                <w:ilvl w:val="2"/>
                <w:numId w:val="5"/>
              </w:numPr>
              <w:rPr>
                <w:rFonts w:ascii="Calibri" w:hAnsi="Calibri"/>
                <w:sz w:val="18"/>
                <w:szCs w:val="18"/>
              </w:rPr>
            </w:pPr>
            <w:r w:rsidRPr="008C4101">
              <w:rPr>
                <w:rFonts w:ascii="Calibri" w:hAnsi="Calibri"/>
                <w:sz w:val="18"/>
                <w:szCs w:val="18"/>
              </w:rPr>
              <w:t>January 2018 In-person Meeting</w:t>
            </w:r>
          </w:p>
          <w:p w14:paraId="4B3A5DD8" w14:textId="77777777" w:rsidR="00635642" w:rsidRPr="00D73861" w:rsidRDefault="002444C5" w:rsidP="00D73861">
            <w:pPr>
              <w:pStyle w:val="ListParagraph"/>
              <w:numPr>
                <w:ilvl w:val="3"/>
                <w:numId w:val="16"/>
              </w:numPr>
              <w:rPr>
                <w:rFonts w:ascii="Calibri" w:hAnsi="Calibri"/>
                <w:b w:val="0"/>
                <w:sz w:val="18"/>
                <w:szCs w:val="18"/>
              </w:rPr>
            </w:pPr>
            <w:r w:rsidRPr="00D73861">
              <w:rPr>
                <w:rFonts w:ascii="Calibri" w:hAnsi="Calibri"/>
                <w:b w:val="0"/>
                <w:sz w:val="18"/>
                <w:szCs w:val="18"/>
              </w:rPr>
              <w:t>30 minutes allotted to each UH2 team presentation plus 15 minutes of discussion and Q&amp;A</w:t>
            </w:r>
          </w:p>
          <w:p w14:paraId="192EF2C6" w14:textId="77777777" w:rsidR="00635642" w:rsidRPr="00D73861" w:rsidRDefault="002444C5" w:rsidP="00D73861">
            <w:pPr>
              <w:pStyle w:val="ListParagraph"/>
              <w:numPr>
                <w:ilvl w:val="3"/>
                <w:numId w:val="16"/>
              </w:numPr>
              <w:rPr>
                <w:rFonts w:ascii="Calibri" w:hAnsi="Calibri"/>
                <w:b w:val="0"/>
                <w:sz w:val="18"/>
                <w:szCs w:val="18"/>
              </w:rPr>
            </w:pPr>
            <w:r w:rsidRPr="00D73861">
              <w:rPr>
                <w:rFonts w:ascii="Calibri" w:hAnsi="Calibri"/>
                <w:b w:val="0"/>
                <w:sz w:val="18"/>
                <w:szCs w:val="18"/>
              </w:rPr>
              <w:t>One or more of the named PIs should present</w:t>
            </w:r>
          </w:p>
          <w:p w14:paraId="39245E76" w14:textId="391C9C38" w:rsidR="00635642" w:rsidRPr="00D73861" w:rsidRDefault="002444C5" w:rsidP="00D73861">
            <w:pPr>
              <w:pStyle w:val="ListParagraph"/>
              <w:numPr>
                <w:ilvl w:val="3"/>
                <w:numId w:val="16"/>
              </w:numPr>
              <w:rPr>
                <w:rFonts w:ascii="Calibri" w:hAnsi="Calibri"/>
                <w:b w:val="0"/>
                <w:sz w:val="18"/>
                <w:szCs w:val="18"/>
              </w:rPr>
            </w:pPr>
            <w:r w:rsidRPr="00D73861">
              <w:rPr>
                <w:rFonts w:ascii="Calibri" w:hAnsi="Calibri"/>
                <w:b w:val="0"/>
                <w:sz w:val="18"/>
                <w:szCs w:val="18"/>
              </w:rPr>
              <w:t>NIH will solicit feedback from the External Scientific Panel (ESP) on each project based on these presentations</w:t>
            </w:r>
          </w:p>
          <w:p w14:paraId="19A1E850" w14:textId="1759B098" w:rsidR="005D33E6" w:rsidRPr="00D73861" w:rsidRDefault="005D33E6" w:rsidP="00D73861">
            <w:pPr>
              <w:pStyle w:val="ListParagraph"/>
              <w:numPr>
                <w:ilvl w:val="3"/>
                <w:numId w:val="16"/>
              </w:numPr>
              <w:rPr>
                <w:rFonts w:ascii="Calibri" w:hAnsi="Calibri"/>
                <w:b w:val="0"/>
                <w:sz w:val="18"/>
                <w:szCs w:val="18"/>
              </w:rPr>
            </w:pPr>
            <w:r w:rsidRPr="00D73861">
              <w:rPr>
                <w:rFonts w:ascii="Calibri" w:hAnsi="Calibri"/>
                <w:b w:val="0"/>
                <w:sz w:val="18"/>
                <w:szCs w:val="18"/>
              </w:rPr>
              <w:t>Opportunity to interact with the ESP and demonstrate how a project has contributed to the larger goals of the SOBC program.</w:t>
            </w:r>
          </w:p>
          <w:p w14:paraId="4348A81D" w14:textId="77777777" w:rsidR="00635642" w:rsidRPr="00D73861" w:rsidRDefault="002444C5" w:rsidP="00D73861">
            <w:pPr>
              <w:pStyle w:val="ListParagraph"/>
              <w:numPr>
                <w:ilvl w:val="3"/>
                <w:numId w:val="16"/>
              </w:numPr>
              <w:rPr>
                <w:rFonts w:ascii="Calibri" w:hAnsi="Calibri"/>
                <w:b w:val="0"/>
                <w:sz w:val="18"/>
                <w:szCs w:val="18"/>
              </w:rPr>
            </w:pPr>
            <w:r w:rsidRPr="00D73861">
              <w:rPr>
                <w:rFonts w:ascii="Calibri" w:hAnsi="Calibri"/>
                <w:b w:val="0"/>
                <w:sz w:val="18"/>
                <w:szCs w:val="18"/>
              </w:rPr>
              <w:t>The ESP will be asked to consider how successfully each project is contributing to the larger goal of the SOBC Program to advance the experimental medicine approach to behavior change in the research community</w:t>
            </w:r>
          </w:p>
          <w:p w14:paraId="74E53D5E" w14:textId="181A298A" w:rsidR="008C4101" w:rsidRDefault="008C4101" w:rsidP="002444C5">
            <w:pPr>
              <w:pStyle w:val="ListParagraph"/>
              <w:numPr>
                <w:ilvl w:val="2"/>
                <w:numId w:val="5"/>
              </w:numPr>
              <w:rPr>
                <w:rFonts w:ascii="Calibri" w:hAnsi="Calibri"/>
                <w:sz w:val="18"/>
                <w:szCs w:val="18"/>
              </w:rPr>
            </w:pPr>
            <w:r w:rsidRPr="008C4101">
              <w:rPr>
                <w:rFonts w:ascii="Calibri" w:hAnsi="Calibri"/>
                <w:sz w:val="18"/>
                <w:szCs w:val="18"/>
              </w:rPr>
              <w:t>January 2018: UH2 Presentation</w:t>
            </w:r>
          </w:p>
          <w:p w14:paraId="23EF5185" w14:textId="77777777"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Demonstrate how the UH2 project has contributed, and will contribute in the UH3 phase, to the larger SOBC Program goal of advancing the experimental medicine approach to behavior change research</w:t>
            </w:r>
          </w:p>
          <w:p w14:paraId="2F172067" w14:textId="77777777" w:rsidR="00635642" w:rsidRPr="00872DD5" w:rsidRDefault="002444C5" w:rsidP="002444C5">
            <w:pPr>
              <w:pStyle w:val="ListParagraph"/>
              <w:numPr>
                <w:ilvl w:val="3"/>
                <w:numId w:val="5"/>
              </w:numPr>
              <w:rPr>
                <w:rFonts w:ascii="Calibri" w:hAnsi="Calibri"/>
                <w:b w:val="0"/>
                <w:sz w:val="18"/>
                <w:szCs w:val="18"/>
              </w:rPr>
            </w:pPr>
            <w:r w:rsidRPr="00872DD5">
              <w:rPr>
                <w:rFonts w:ascii="Calibri" w:hAnsi="Calibri"/>
                <w:b w:val="0"/>
                <w:sz w:val="18"/>
                <w:szCs w:val="18"/>
              </w:rPr>
              <w:t>UH2 milestone progress</w:t>
            </w:r>
          </w:p>
          <w:p w14:paraId="2542D507" w14:textId="77777777" w:rsidR="00635642" w:rsidRPr="00D73861" w:rsidRDefault="002444C5" w:rsidP="002444C5">
            <w:pPr>
              <w:pStyle w:val="ListParagraph"/>
              <w:numPr>
                <w:ilvl w:val="3"/>
                <w:numId w:val="5"/>
              </w:numPr>
              <w:rPr>
                <w:rFonts w:ascii="Calibri" w:hAnsi="Calibri"/>
                <w:b w:val="0"/>
                <w:sz w:val="18"/>
                <w:szCs w:val="18"/>
              </w:rPr>
            </w:pPr>
            <w:r w:rsidRPr="00D73861">
              <w:rPr>
                <w:rFonts w:ascii="Calibri" w:hAnsi="Calibri"/>
                <w:b w:val="0"/>
                <w:sz w:val="18"/>
                <w:szCs w:val="18"/>
              </w:rPr>
              <w:t>Evidence of SOBC Research Network participation</w:t>
            </w:r>
          </w:p>
          <w:p w14:paraId="1825D8F8" w14:textId="68226385" w:rsidR="008C4101" w:rsidRPr="00D73861" w:rsidRDefault="002444C5" w:rsidP="002444C5">
            <w:pPr>
              <w:pStyle w:val="ListParagraph"/>
              <w:numPr>
                <w:ilvl w:val="3"/>
                <w:numId w:val="5"/>
              </w:numPr>
              <w:rPr>
                <w:rFonts w:ascii="Calibri" w:hAnsi="Calibri"/>
                <w:b w:val="0"/>
                <w:sz w:val="18"/>
                <w:szCs w:val="18"/>
              </w:rPr>
            </w:pPr>
            <w:r w:rsidRPr="00D73861">
              <w:rPr>
                <w:rFonts w:ascii="Calibri" w:hAnsi="Calibri"/>
                <w:b w:val="0"/>
                <w:sz w:val="18"/>
                <w:szCs w:val="18"/>
              </w:rPr>
              <w:t>Proposed UH3 plans and milestones</w:t>
            </w:r>
          </w:p>
          <w:p w14:paraId="31C51A1C" w14:textId="51D0DBD3" w:rsidR="00B202CC" w:rsidRPr="00D73861" w:rsidRDefault="00B202CC" w:rsidP="00B202CC">
            <w:pPr>
              <w:pStyle w:val="ListParagraph"/>
              <w:numPr>
                <w:ilvl w:val="3"/>
                <w:numId w:val="5"/>
              </w:numPr>
              <w:rPr>
                <w:rFonts w:ascii="Calibri" w:hAnsi="Calibri"/>
                <w:b w:val="0"/>
                <w:sz w:val="18"/>
                <w:szCs w:val="18"/>
              </w:rPr>
            </w:pPr>
            <w:r w:rsidRPr="00D73861">
              <w:rPr>
                <w:rFonts w:ascii="Calibri" w:hAnsi="Calibri"/>
                <w:b w:val="0"/>
                <w:sz w:val="18"/>
                <w:szCs w:val="18"/>
              </w:rPr>
              <w:t>NIH plans on having a call with the ESP ahead of the annual meeting so they are clear about their role. January meeting will focus on a discussion about how your project fits in with the broader goal of the program</w:t>
            </w:r>
          </w:p>
          <w:p w14:paraId="2A082633" w14:textId="77777777" w:rsidR="005D33E6" w:rsidRDefault="005D33E6" w:rsidP="005D33E6">
            <w:pPr>
              <w:pStyle w:val="ListParagraph"/>
              <w:numPr>
                <w:ilvl w:val="2"/>
                <w:numId w:val="5"/>
              </w:numPr>
              <w:rPr>
                <w:rFonts w:ascii="Calibri" w:hAnsi="Calibri"/>
                <w:sz w:val="18"/>
                <w:szCs w:val="18"/>
              </w:rPr>
            </w:pPr>
            <w:r w:rsidRPr="005D33E6">
              <w:rPr>
                <w:rFonts w:ascii="Calibri" w:hAnsi="Calibri"/>
                <w:sz w:val="18"/>
                <w:szCs w:val="18"/>
              </w:rPr>
              <w:t>Q&amp;A</w:t>
            </w:r>
          </w:p>
          <w:p w14:paraId="6B5724CD" w14:textId="309E17E6" w:rsidR="005D33E6" w:rsidRPr="00C41012" w:rsidRDefault="00034AC9" w:rsidP="00B202CC">
            <w:pPr>
              <w:pStyle w:val="ListParagraph"/>
              <w:numPr>
                <w:ilvl w:val="3"/>
                <w:numId w:val="5"/>
              </w:numPr>
              <w:rPr>
                <w:rFonts w:ascii="Calibri" w:hAnsi="Calibri"/>
                <w:b w:val="0"/>
                <w:sz w:val="18"/>
                <w:szCs w:val="18"/>
              </w:rPr>
            </w:pPr>
            <w:r w:rsidRPr="00D73861">
              <w:rPr>
                <w:rFonts w:ascii="Calibri" w:hAnsi="Calibri"/>
                <w:sz w:val="18"/>
                <w:szCs w:val="18"/>
              </w:rPr>
              <w:t>UH2</w:t>
            </w:r>
            <w:r w:rsidR="00B202CC" w:rsidRPr="00D73861">
              <w:rPr>
                <w:rFonts w:ascii="Calibri" w:hAnsi="Calibri"/>
                <w:sz w:val="18"/>
                <w:szCs w:val="18"/>
              </w:rPr>
              <w:t>:</w:t>
            </w:r>
            <w:r w:rsidR="00B202CC" w:rsidRPr="00034AC9">
              <w:rPr>
                <w:rFonts w:ascii="Calibri" w:hAnsi="Calibri"/>
                <w:b w:val="0"/>
                <w:sz w:val="18"/>
                <w:szCs w:val="18"/>
              </w:rPr>
              <w:t xml:space="preserve"> </w:t>
            </w:r>
            <w:r w:rsidR="00EE71BC">
              <w:rPr>
                <w:rFonts w:ascii="Calibri" w:hAnsi="Calibri"/>
                <w:b w:val="0"/>
                <w:sz w:val="18"/>
                <w:szCs w:val="18"/>
              </w:rPr>
              <w:t xml:space="preserve"> </w:t>
            </w:r>
            <w:r w:rsidR="00B202CC" w:rsidRPr="00C41012">
              <w:rPr>
                <w:rFonts w:ascii="Calibri" w:hAnsi="Calibri"/>
                <w:b w:val="0"/>
                <w:sz w:val="18"/>
                <w:szCs w:val="18"/>
              </w:rPr>
              <w:t xml:space="preserve">In terms of the presentation, what trade off should we strike </w:t>
            </w:r>
            <w:r w:rsidRPr="00C41012">
              <w:rPr>
                <w:rFonts w:ascii="Calibri" w:hAnsi="Calibri"/>
                <w:b w:val="0"/>
                <w:sz w:val="18"/>
                <w:szCs w:val="18"/>
              </w:rPr>
              <w:t>between reporting broadly what we learned in UH2 vs. describing specifically how we met individual milestones/enrollments targets</w:t>
            </w:r>
            <w:r w:rsidR="006F335D">
              <w:rPr>
                <w:rFonts w:ascii="Calibri" w:hAnsi="Calibri"/>
                <w:b w:val="0"/>
                <w:sz w:val="18"/>
                <w:szCs w:val="18"/>
              </w:rPr>
              <w:t>?</w:t>
            </w:r>
          </w:p>
          <w:p w14:paraId="69D4A6F3" w14:textId="5F4C2CC8" w:rsidR="00034AC9" w:rsidRPr="00C41012" w:rsidRDefault="00034AC9" w:rsidP="00034AC9">
            <w:pPr>
              <w:pStyle w:val="ListParagraph"/>
              <w:numPr>
                <w:ilvl w:val="4"/>
                <w:numId w:val="5"/>
              </w:numPr>
              <w:rPr>
                <w:rFonts w:ascii="Calibri" w:hAnsi="Calibri"/>
                <w:b w:val="0"/>
                <w:sz w:val="18"/>
                <w:szCs w:val="18"/>
              </w:rPr>
            </w:pPr>
            <w:r w:rsidRPr="00D73861">
              <w:rPr>
                <w:rFonts w:ascii="Calibri" w:hAnsi="Calibri"/>
                <w:sz w:val="18"/>
                <w:szCs w:val="18"/>
              </w:rPr>
              <w:t>Riddle:</w:t>
            </w:r>
            <w:r w:rsidRPr="00C41012">
              <w:rPr>
                <w:rFonts w:ascii="Calibri" w:hAnsi="Calibri"/>
                <w:b w:val="0"/>
                <w:sz w:val="18"/>
                <w:szCs w:val="18"/>
              </w:rPr>
              <w:t xml:space="preserve"> </w:t>
            </w:r>
            <w:r w:rsidR="000A5BD0">
              <w:rPr>
                <w:rFonts w:ascii="Calibri" w:hAnsi="Calibri"/>
                <w:b w:val="0"/>
                <w:sz w:val="18"/>
                <w:szCs w:val="18"/>
              </w:rPr>
              <w:t>There will be an o</w:t>
            </w:r>
            <w:r w:rsidRPr="00C41012">
              <w:rPr>
                <w:rFonts w:ascii="Calibri" w:hAnsi="Calibri"/>
                <w:b w:val="0"/>
                <w:sz w:val="18"/>
                <w:szCs w:val="18"/>
              </w:rPr>
              <w:t>pportunity to describe</w:t>
            </w:r>
            <w:r w:rsidR="000A5BD0">
              <w:rPr>
                <w:rFonts w:ascii="Calibri" w:hAnsi="Calibri"/>
                <w:b w:val="0"/>
                <w:sz w:val="18"/>
                <w:szCs w:val="18"/>
              </w:rPr>
              <w:t>,</w:t>
            </w:r>
            <w:r w:rsidRPr="00C41012">
              <w:rPr>
                <w:rFonts w:ascii="Calibri" w:hAnsi="Calibri"/>
                <w:b w:val="0"/>
                <w:sz w:val="18"/>
                <w:szCs w:val="18"/>
              </w:rPr>
              <w:t xml:space="preserve"> in detail</w:t>
            </w:r>
            <w:r w:rsidR="000A5BD0">
              <w:rPr>
                <w:rFonts w:ascii="Calibri" w:hAnsi="Calibri"/>
                <w:b w:val="0"/>
                <w:sz w:val="18"/>
                <w:szCs w:val="18"/>
              </w:rPr>
              <w:t xml:space="preserve">, meeting </w:t>
            </w:r>
            <w:r w:rsidRPr="00C41012">
              <w:rPr>
                <w:rFonts w:ascii="Calibri" w:hAnsi="Calibri"/>
                <w:b w:val="0"/>
                <w:sz w:val="18"/>
                <w:szCs w:val="18"/>
              </w:rPr>
              <w:t>each</w:t>
            </w:r>
            <w:r w:rsidR="000A5BD0">
              <w:rPr>
                <w:rFonts w:ascii="Calibri" w:hAnsi="Calibri"/>
                <w:b w:val="0"/>
                <w:sz w:val="18"/>
                <w:szCs w:val="18"/>
              </w:rPr>
              <w:t xml:space="preserve"> of the</w:t>
            </w:r>
            <w:r w:rsidRPr="00C41012">
              <w:rPr>
                <w:rFonts w:ascii="Calibri" w:hAnsi="Calibri"/>
                <w:b w:val="0"/>
                <w:sz w:val="18"/>
                <w:szCs w:val="18"/>
              </w:rPr>
              <w:t xml:space="preserve"> UH2 milestone</w:t>
            </w:r>
            <w:r w:rsidR="000A5BD0">
              <w:rPr>
                <w:rFonts w:ascii="Calibri" w:hAnsi="Calibri"/>
                <w:b w:val="0"/>
                <w:sz w:val="18"/>
                <w:szCs w:val="18"/>
              </w:rPr>
              <w:t>s</w:t>
            </w:r>
            <w:r w:rsidRPr="00C41012">
              <w:rPr>
                <w:rFonts w:ascii="Calibri" w:hAnsi="Calibri"/>
                <w:b w:val="0"/>
                <w:sz w:val="18"/>
                <w:szCs w:val="18"/>
              </w:rPr>
              <w:t xml:space="preserve"> in the transition package; not worth spending time on the details of the specific milestones</w:t>
            </w:r>
          </w:p>
          <w:p w14:paraId="37F0A090" w14:textId="330CE1BC" w:rsidR="00034AC9" w:rsidRPr="00C41012" w:rsidRDefault="00034AC9" w:rsidP="00034AC9">
            <w:pPr>
              <w:pStyle w:val="ListParagraph"/>
              <w:numPr>
                <w:ilvl w:val="4"/>
                <w:numId w:val="5"/>
              </w:numPr>
              <w:rPr>
                <w:rFonts w:ascii="Calibri" w:hAnsi="Calibri"/>
                <w:b w:val="0"/>
                <w:sz w:val="18"/>
                <w:szCs w:val="18"/>
              </w:rPr>
            </w:pPr>
            <w:r w:rsidRPr="00D73861">
              <w:rPr>
                <w:rFonts w:ascii="Calibri" w:hAnsi="Calibri"/>
                <w:sz w:val="18"/>
                <w:szCs w:val="18"/>
              </w:rPr>
              <w:lastRenderedPageBreak/>
              <w:t>King:</w:t>
            </w:r>
            <w:r w:rsidRPr="00C41012">
              <w:rPr>
                <w:rFonts w:ascii="Calibri" w:hAnsi="Calibri"/>
                <w:b w:val="0"/>
                <w:sz w:val="18"/>
                <w:szCs w:val="18"/>
              </w:rPr>
              <w:t xml:space="preserve"> State milestones and</w:t>
            </w:r>
            <w:r w:rsidR="000A5BD0">
              <w:rPr>
                <w:rFonts w:ascii="Calibri" w:hAnsi="Calibri"/>
                <w:b w:val="0"/>
                <w:sz w:val="18"/>
                <w:szCs w:val="18"/>
              </w:rPr>
              <w:t>,</w:t>
            </w:r>
            <w:r w:rsidRPr="00C41012">
              <w:rPr>
                <w:rFonts w:ascii="Calibri" w:hAnsi="Calibri"/>
                <w:b w:val="0"/>
                <w:sz w:val="18"/>
                <w:szCs w:val="18"/>
              </w:rPr>
              <w:t xml:space="preserve"> broadly, what you’ve done to complete them. NIH doesn’t need every last detail</w:t>
            </w:r>
            <w:r w:rsidR="000A5BD0">
              <w:rPr>
                <w:rFonts w:ascii="Calibri" w:hAnsi="Calibri"/>
                <w:b w:val="0"/>
                <w:sz w:val="18"/>
                <w:szCs w:val="18"/>
              </w:rPr>
              <w:t>, but this</w:t>
            </w:r>
            <w:r w:rsidRPr="00C41012">
              <w:rPr>
                <w:rFonts w:ascii="Calibri" w:hAnsi="Calibri"/>
                <w:b w:val="0"/>
                <w:sz w:val="18"/>
                <w:szCs w:val="18"/>
              </w:rPr>
              <w:t xml:space="preserve"> could be helpful for</w:t>
            </w:r>
            <w:r w:rsidR="000A5BD0">
              <w:rPr>
                <w:rFonts w:ascii="Calibri" w:hAnsi="Calibri"/>
                <w:b w:val="0"/>
                <w:sz w:val="18"/>
                <w:szCs w:val="18"/>
              </w:rPr>
              <w:t xml:space="preserve"> the</w:t>
            </w:r>
            <w:r w:rsidRPr="00C41012">
              <w:rPr>
                <w:rFonts w:ascii="Calibri" w:hAnsi="Calibri"/>
                <w:b w:val="0"/>
                <w:sz w:val="18"/>
                <w:szCs w:val="18"/>
              </w:rPr>
              <w:t xml:space="preserve"> ESP. </w:t>
            </w:r>
            <w:r w:rsidR="000A5BD0">
              <w:rPr>
                <w:rFonts w:ascii="Calibri" w:hAnsi="Calibri"/>
                <w:b w:val="0"/>
                <w:sz w:val="18"/>
                <w:szCs w:val="18"/>
              </w:rPr>
              <w:t>NIH will</w:t>
            </w:r>
            <w:r w:rsidRPr="00C41012">
              <w:rPr>
                <w:rFonts w:ascii="Calibri" w:hAnsi="Calibri"/>
                <w:b w:val="0"/>
                <w:sz w:val="18"/>
                <w:szCs w:val="18"/>
              </w:rPr>
              <w:t xml:space="preserve"> talk about how the milestones are met in more detail. Last year, some presentations differed from the content presented. This year, </w:t>
            </w:r>
            <w:r w:rsidR="005F625E">
              <w:rPr>
                <w:rFonts w:ascii="Calibri" w:hAnsi="Calibri"/>
                <w:b w:val="0"/>
                <w:sz w:val="18"/>
                <w:szCs w:val="18"/>
              </w:rPr>
              <w:t>NIH is</w:t>
            </w:r>
            <w:r w:rsidRPr="00C41012">
              <w:rPr>
                <w:rFonts w:ascii="Calibri" w:hAnsi="Calibri"/>
                <w:b w:val="0"/>
                <w:sz w:val="18"/>
                <w:szCs w:val="18"/>
              </w:rPr>
              <w:t xml:space="preserve"> interested in making the information presented more consistent</w:t>
            </w:r>
            <w:r w:rsidR="00EE71BC" w:rsidRPr="00C41012">
              <w:rPr>
                <w:rFonts w:ascii="Calibri" w:hAnsi="Calibri"/>
                <w:b w:val="0"/>
                <w:sz w:val="18"/>
                <w:szCs w:val="18"/>
              </w:rPr>
              <w:t>.</w:t>
            </w:r>
          </w:p>
          <w:p w14:paraId="4954519F" w14:textId="1F8ABF1E" w:rsidR="00EE71BC" w:rsidRPr="00C41012" w:rsidRDefault="00EE71BC" w:rsidP="00EE71BC">
            <w:pPr>
              <w:pStyle w:val="ListParagraph"/>
              <w:numPr>
                <w:ilvl w:val="3"/>
                <w:numId w:val="5"/>
              </w:numPr>
              <w:rPr>
                <w:rFonts w:ascii="Calibri" w:hAnsi="Calibri"/>
                <w:b w:val="0"/>
                <w:sz w:val="18"/>
                <w:szCs w:val="18"/>
              </w:rPr>
            </w:pPr>
            <w:r w:rsidRPr="001002A4">
              <w:rPr>
                <w:rFonts w:ascii="Calibri" w:hAnsi="Calibri"/>
                <w:sz w:val="18"/>
                <w:szCs w:val="18"/>
              </w:rPr>
              <w:t>UH2:</w:t>
            </w:r>
            <w:r w:rsidRPr="00C41012">
              <w:rPr>
                <w:rFonts w:ascii="Calibri" w:hAnsi="Calibri"/>
                <w:b w:val="0"/>
                <w:sz w:val="18"/>
                <w:szCs w:val="18"/>
              </w:rPr>
              <w:t xml:space="preserve">  The ESP really only gets to see the presentation, not the application. Therefore, each UH2 team’s contribution to the network might not be as clear to them in a broader presentation of findings and milestones.</w:t>
            </w:r>
          </w:p>
          <w:p w14:paraId="2CE8A41B" w14:textId="77777777" w:rsidR="00EE71BC" w:rsidRPr="00C41012" w:rsidRDefault="00EE71BC" w:rsidP="00EE71BC">
            <w:pPr>
              <w:pStyle w:val="ListParagraph"/>
              <w:numPr>
                <w:ilvl w:val="4"/>
                <w:numId w:val="5"/>
              </w:numPr>
              <w:rPr>
                <w:rFonts w:ascii="Calibri" w:hAnsi="Calibri"/>
                <w:b w:val="0"/>
                <w:sz w:val="18"/>
                <w:szCs w:val="18"/>
              </w:rPr>
            </w:pPr>
            <w:r w:rsidRPr="007A7472">
              <w:rPr>
                <w:rFonts w:ascii="Calibri" w:hAnsi="Calibri"/>
                <w:sz w:val="18"/>
                <w:szCs w:val="18"/>
              </w:rPr>
              <w:t>King:</w:t>
            </w:r>
            <w:r w:rsidRPr="00C41012">
              <w:rPr>
                <w:rFonts w:ascii="Calibri" w:hAnsi="Calibri"/>
                <w:b w:val="0"/>
                <w:sz w:val="18"/>
                <w:szCs w:val="18"/>
              </w:rPr>
              <w:t xml:space="preserve"> This has been a refinement in ESP role. They are now going to advise on the overall impact of the program. They are not going to be filling out a rubric or peer review.</w:t>
            </w:r>
          </w:p>
          <w:p w14:paraId="7FE27268" w14:textId="41EE7956" w:rsidR="00EE71BC" w:rsidRPr="00C41012" w:rsidRDefault="00EE71BC" w:rsidP="00EE71BC">
            <w:pPr>
              <w:pStyle w:val="ListParagraph"/>
              <w:numPr>
                <w:ilvl w:val="3"/>
                <w:numId w:val="5"/>
              </w:numPr>
              <w:rPr>
                <w:rFonts w:ascii="Calibri" w:hAnsi="Calibri"/>
                <w:b w:val="0"/>
                <w:sz w:val="18"/>
                <w:szCs w:val="18"/>
              </w:rPr>
            </w:pPr>
            <w:r w:rsidRPr="001002A4">
              <w:rPr>
                <w:rFonts w:ascii="Calibri" w:hAnsi="Calibri"/>
                <w:sz w:val="18"/>
                <w:szCs w:val="18"/>
              </w:rPr>
              <w:t>UH2:</w:t>
            </w:r>
            <w:r w:rsidRPr="00C41012">
              <w:rPr>
                <w:rFonts w:ascii="Calibri" w:hAnsi="Calibri"/>
                <w:b w:val="0"/>
                <w:sz w:val="18"/>
                <w:szCs w:val="18"/>
              </w:rPr>
              <w:t xml:space="preserve">  If we had originally proposed UH3 activities in an original application, to what degree are we comprehensively bound by that? Can we also change PI’s, Co-I’s, aims, methods, or budget? Do we have the freedom to make necessary changes to the UH3 proposal to reflect more broad changes?</w:t>
            </w:r>
          </w:p>
          <w:p w14:paraId="7181B557" w14:textId="4F1F38FB" w:rsidR="00EE71BC" w:rsidRDefault="00EE71BC" w:rsidP="00EE71BC">
            <w:pPr>
              <w:pStyle w:val="ListParagraph"/>
              <w:numPr>
                <w:ilvl w:val="4"/>
                <w:numId w:val="10"/>
              </w:numPr>
              <w:rPr>
                <w:rFonts w:ascii="Calibri" w:hAnsi="Calibri"/>
                <w:b w:val="0"/>
                <w:sz w:val="18"/>
                <w:szCs w:val="18"/>
              </w:rPr>
            </w:pPr>
            <w:r w:rsidRPr="005F625E">
              <w:rPr>
                <w:rFonts w:ascii="Calibri" w:hAnsi="Calibri"/>
                <w:sz w:val="18"/>
                <w:szCs w:val="18"/>
              </w:rPr>
              <w:t>Riddle:</w:t>
            </w:r>
            <w:r>
              <w:rPr>
                <w:rFonts w:ascii="Calibri" w:hAnsi="Calibri"/>
                <w:b w:val="0"/>
                <w:sz w:val="18"/>
                <w:szCs w:val="18"/>
              </w:rPr>
              <w:t xml:space="preserve"> </w:t>
            </w:r>
            <w:r w:rsidRPr="00EE71BC">
              <w:rPr>
                <w:rFonts w:ascii="Calibri" w:hAnsi="Calibri"/>
                <w:b w:val="0"/>
                <w:sz w:val="18"/>
                <w:szCs w:val="18"/>
              </w:rPr>
              <w:t xml:space="preserve">Question </w:t>
            </w:r>
            <w:r w:rsidR="005F625E">
              <w:rPr>
                <w:rFonts w:ascii="Calibri" w:hAnsi="Calibri"/>
                <w:b w:val="0"/>
                <w:sz w:val="18"/>
                <w:szCs w:val="18"/>
              </w:rPr>
              <w:t>to bring up to</w:t>
            </w:r>
            <w:r w:rsidRPr="00EE71BC">
              <w:rPr>
                <w:rFonts w:ascii="Calibri" w:hAnsi="Calibri"/>
                <w:b w:val="0"/>
                <w:sz w:val="18"/>
                <w:szCs w:val="18"/>
              </w:rPr>
              <w:t xml:space="preserve"> </w:t>
            </w:r>
            <w:r>
              <w:rPr>
                <w:rFonts w:ascii="Calibri" w:hAnsi="Calibri"/>
                <w:b w:val="0"/>
                <w:sz w:val="18"/>
                <w:szCs w:val="18"/>
              </w:rPr>
              <w:t xml:space="preserve">PO/PS. </w:t>
            </w:r>
            <w:r w:rsidR="00AD329E">
              <w:rPr>
                <w:rFonts w:ascii="Calibri" w:hAnsi="Calibri"/>
                <w:b w:val="0"/>
                <w:sz w:val="18"/>
                <w:szCs w:val="18"/>
              </w:rPr>
              <w:t>UH3 milestones (methods and directions) may have changed. If a different path makes sense, NIH wants to make room for that, just as long as it’s justified.</w:t>
            </w:r>
          </w:p>
          <w:p w14:paraId="45CCF2BF" w14:textId="1FBBBA13" w:rsidR="00AD329E" w:rsidRDefault="00AD329E" w:rsidP="00AD329E">
            <w:pPr>
              <w:pStyle w:val="ListParagraph"/>
              <w:numPr>
                <w:ilvl w:val="4"/>
                <w:numId w:val="10"/>
              </w:numPr>
              <w:rPr>
                <w:rFonts w:ascii="Calibri" w:hAnsi="Calibri"/>
                <w:b w:val="0"/>
                <w:sz w:val="18"/>
                <w:szCs w:val="18"/>
              </w:rPr>
            </w:pPr>
            <w:r w:rsidRPr="005F625E">
              <w:rPr>
                <w:rFonts w:ascii="Calibri" w:hAnsi="Calibri"/>
                <w:sz w:val="18"/>
                <w:szCs w:val="18"/>
              </w:rPr>
              <w:t>King:</w:t>
            </w:r>
            <w:r>
              <w:rPr>
                <w:rFonts w:ascii="Calibri" w:hAnsi="Calibri"/>
                <w:b w:val="0"/>
                <w:sz w:val="18"/>
                <w:szCs w:val="18"/>
              </w:rPr>
              <w:t xml:space="preserve"> </w:t>
            </w:r>
            <w:r w:rsidR="005F625E">
              <w:rPr>
                <w:rFonts w:ascii="Calibri" w:hAnsi="Calibri"/>
                <w:b w:val="0"/>
                <w:sz w:val="18"/>
                <w:szCs w:val="18"/>
              </w:rPr>
              <w:t>I</w:t>
            </w:r>
            <w:r>
              <w:rPr>
                <w:rFonts w:ascii="Calibri" w:hAnsi="Calibri"/>
                <w:b w:val="0"/>
                <w:sz w:val="18"/>
                <w:szCs w:val="18"/>
              </w:rPr>
              <w:t xml:space="preserve">f it’s a project they haven’t seen before and don’t understand, that’s an issue, which is why it’s important to </w:t>
            </w:r>
            <w:r w:rsidRPr="00AD329E">
              <w:rPr>
                <w:rFonts w:ascii="Calibri" w:hAnsi="Calibri"/>
                <w:b w:val="0"/>
                <w:sz w:val="18"/>
                <w:szCs w:val="18"/>
              </w:rPr>
              <w:t>clarify with PS. Regarding adding PI’s to teams,</w:t>
            </w:r>
            <w:r>
              <w:rPr>
                <w:rFonts w:ascii="Calibri" w:hAnsi="Calibri"/>
                <w:b w:val="0"/>
                <w:sz w:val="18"/>
                <w:szCs w:val="18"/>
              </w:rPr>
              <w:t xml:space="preserve"> PO is primarily responsible for </w:t>
            </w:r>
            <w:r w:rsidR="005F625E">
              <w:rPr>
                <w:rFonts w:ascii="Calibri" w:hAnsi="Calibri"/>
                <w:b w:val="0"/>
                <w:sz w:val="18"/>
                <w:szCs w:val="18"/>
              </w:rPr>
              <w:t>this. You can also change PIs. You j</w:t>
            </w:r>
            <w:r>
              <w:rPr>
                <w:rFonts w:ascii="Calibri" w:hAnsi="Calibri"/>
                <w:b w:val="0"/>
                <w:sz w:val="18"/>
                <w:szCs w:val="18"/>
              </w:rPr>
              <w:t>ust need justification.</w:t>
            </w:r>
          </w:p>
          <w:p w14:paraId="7ECC124C" w14:textId="2815BCD9" w:rsidR="00AD329E" w:rsidRDefault="00AD329E" w:rsidP="00AD329E">
            <w:pPr>
              <w:pStyle w:val="ListParagraph"/>
              <w:numPr>
                <w:ilvl w:val="3"/>
                <w:numId w:val="5"/>
              </w:numPr>
              <w:rPr>
                <w:rFonts w:ascii="Calibri" w:hAnsi="Calibri"/>
                <w:b w:val="0"/>
                <w:sz w:val="18"/>
                <w:szCs w:val="18"/>
              </w:rPr>
            </w:pPr>
            <w:r w:rsidRPr="007A7472">
              <w:rPr>
                <w:rFonts w:ascii="Calibri" w:hAnsi="Calibri"/>
                <w:sz w:val="18"/>
                <w:szCs w:val="18"/>
              </w:rPr>
              <w:t>UH2:</w:t>
            </w:r>
            <w:r>
              <w:rPr>
                <w:rFonts w:ascii="Calibri" w:hAnsi="Calibri"/>
                <w:b w:val="0"/>
                <w:sz w:val="18"/>
                <w:szCs w:val="18"/>
              </w:rPr>
              <w:t xml:space="preserve">  Regarding presentation, seems like NIH will send a template but also there’s a bit of instruction about UH3 plans. What milestones have been met and then mostly talk about the UH3, is this right? What’s the balance? </w:t>
            </w:r>
          </w:p>
          <w:p w14:paraId="2FAEB219" w14:textId="0EB5D053" w:rsidR="00AD329E" w:rsidRDefault="00AD329E" w:rsidP="00AD329E">
            <w:pPr>
              <w:pStyle w:val="ListParagraph"/>
              <w:numPr>
                <w:ilvl w:val="4"/>
                <w:numId w:val="5"/>
              </w:numPr>
              <w:rPr>
                <w:rFonts w:ascii="Calibri" w:hAnsi="Calibri"/>
                <w:b w:val="0"/>
                <w:sz w:val="18"/>
                <w:szCs w:val="18"/>
              </w:rPr>
            </w:pPr>
            <w:r w:rsidRPr="007A7472">
              <w:rPr>
                <w:rFonts w:ascii="Calibri" w:hAnsi="Calibri"/>
                <w:sz w:val="18"/>
                <w:szCs w:val="18"/>
              </w:rPr>
              <w:t>Riddle:</w:t>
            </w:r>
            <w:r>
              <w:rPr>
                <w:rFonts w:ascii="Calibri" w:hAnsi="Calibri"/>
                <w:b w:val="0"/>
                <w:sz w:val="18"/>
                <w:szCs w:val="18"/>
              </w:rPr>
              <w:t xml:space="preserve"> It will be up to each study team to weigh what to focus on. Do hit all of those points. 30 minutes where you should be hitting all of these topics. Very dependent on the individual study and what they’d like to focus on.</w:t>
            </w:r>
          </w:p>
          <w:p w14:paraId="7005B786" w14:textId="0D222B2F" w:rsidR="00DF685F" w:rsidRDefault="00DF685F" w:rsidP="00DF685F">
            <w:pPr>
              <w:pStyle w:val="ListParagraph"/>
              <w:numPr>
                <w:ilvl w:val="3"/>
                <w:numId w:val="5"/>
              </w:numPr>
              <w:rPr>
                <w:rFonts w:ascii="Calibri" w:hAnsi="Calibri"/>
                <w:b w:val="0"/>
                <w:sz w:val="18"/>
                <w:szCs w:val="18"/>
              </w:rPr>
            </w:pPr>
            <w:r w:rsidRPr="007A7472">
              <w:rPr>
                <w:rFonts w:ascii="Calibri" w:hAnsi="Calibri"/>
                <w:sz w:val="18"/>
                <w:szCs w:val="18"/>
              </w:rPr>
              <w:t>UH2:</w:t>
            </w:r>
            <w:r>
              <w:rPr>
                <w:rFonts w:ascii="Calibri" w:hAnsi="Calibri"/>
                <w:b w:val="0"/>
                <w:sz w:val="18"/>
                <w:szCs w:val="18"/>
              </w:rPr>
              <w:t xml:space="preserve"> When a measure is already up that a team feels they could enhance with additional </w:t>
            </w:r>
            <w:r w:rsidR="00E2126F">
              <w:rPr>
                <w:rFonts w:ascii="Calibri" w:hAnsi="Calibri"/>
                <w:b w:val="0"/>
                <w:sz w:val="18"/>
                <w:szCs w:val="18"/>
              </w:rPr>
              <w:t>feedback;</w:t>
            </w:r>
            <w:r>
              <w:rPr>
                <w:rFonts w:ascii="Calibri" w:hAnsi="Calibri"/>
                <w:b w:val="0"/>
                <w:sz w:val="18"/>
                <w:szCs w:val="18"/>
              </w:rPr>
              <w:t xml:space="preserve"> do you have advice as to how teams could build off of teams measures? Teams seem to have different sources of information which could make the repository even stronger.</w:t>
            </w:r>
          </w:p>
          <w:p w14:paraId="59C6131F" w14:textId="192E288F" w:rsidR="00DF685F" w:rsidRDefault="007A7472" w:rsidP="00DF685F">
            <w:pPr>
              <w:pStyle w:val="ListParagraph"/>
              <w:numPr>
                <w:ilvl w:val="4"/>
                <w:numId w:val="5"/>
              </w:numPr>
              <w:rPr>
                <w:rFonts w:ascii="Calibri" w:hAnsi="Calibri"/>
                <w:b w:val="0"/>
                <w:sz w:val="18"/>
                <w:szCs w:val="18"/>
              </w:rPr>
            </w:pPr>
            <w:r>
              <w:rPr>
                <w:rFonts w:ascii="Calibri" w:hAnsi="Calibri"/>
                <w:sz w:val="18"/>
                <w:szCs w:val="18"/>
              </w:rPr>
              <w:t>Edmondson</w:t>
            </w:r>
            <w:r w:rsidRPr="007A7472">
              <w:rPr>
                <w:rFonts w:ascii="Calibri" w:hAnsi="Calibri"/>
                <w:sz w:val="18"/>
                <w:szCs w:val="18"/>
              </w:rPr>
              <w:t>:</w:t>
            </w:r>
            <w:r>
              <w:rPr>
                <w:rFonts w:ascii="Calibri" w:hAnsi="Calibri"/>
                <w:b w:val="0"/>
                <w:sz w:val="18"/>
                <w:szCs w:val="18"/>
              </w:rPr>
              <w:t xml:space="preserve"> </w:t>
            </w:r>
            <w:r w:rsidR="00DF685F">
              <w:rPr>
                <w:rFonts w:ascii="Calibri" w:hAnsi="Calibri"/>
                <w:b w:val="0"/>
                <w:sz w:val="18"/>
                <w:szCs w:val="18"/>
              </w:rPr>
              <w:t>Living document; taking on different shapes based on the information we receive. This is why we have this “Project 1, 2, 3…” set up, to be able to incorporate what different teams have done. Please send that information to us so we can really flesh out these things.</w:t>
            </w:r>
          </w:p>
          <w:p w14:paraId="40D44476" w14:textId="4C2BBAEB" w:rsidR="00DF685F" w:rsidRDefault="00DF685F" w:rsidP="00DF685F">
            <w:pPr>
              <w:pStyle w:val="ListParagraph"/>
              <w:numPr>
                <w:ilvl w:val="3"/>
                <w:numId w:val="5"/>
              </w:numPr>
              <w:rPr>
                <w:rFonts w:ascii="Calibri" w:hAnsi="Calibri"/>
                <w:b w:val="0"/>
                <w:sz w:val="18"/>
                <w:szCs w:val="18"/>
              </w:rPr>
            </w:pPr>
            <w:r w:rsidRPr="007A7472">
              <w:rPr>
                <w:rFonts w:ascii="Calibri" w:hAnsi="Calibri"/>
                <w:sz w:val="18"/>
                <w:szCs w:val="18"/>
              </w:rPr>
              <w:t>UH2:</w:t>
            </w:r>
            <w:r>
              <w:rPr>
                <w:rFonts w:ascii="Calibri" w:hAnsi="Calibri"/>
                <w:b w:val="0"/>
                <w:sz w:val="18"/>
                <w:szCs w:val="18"/>
              </w:rPr>
              <w:t xml:space="preserve"> Stress retreat still on?</w:t>
            </w:r>
          </w:p>
          <w:p w14:paraId="44AEB531" w14:textId="55808FC9" w:rsidR="00DF685F" w:rsidRDefault="007A7472" w:rsidP="00DF685F">
            <w:pPr>
              <w:pStyle w:val="ListParagraph"/>
              <w:numPr>
                <w:ilvl w:val="4"/>
                <w:numId w:val="5"/>
              </w:numPr>
              <w:rPr>
                <w:rFonts w:ascii="Calibri" w:hAnsi="Calibri"/>
                <w:b w:val="0"/>
                <w:sz w:val="18"/>
                <w:szCs w:val="18"/>
              </w:rPr>
            </w:pPr>
            <w:r>
              <w:rPr>
                <w:rFonts w:ascii="Calibri" w:hAnsi="Calibri"/>
                <w:sz w:val="18"/>
                <w:szCs w:val="18"/>
              </w:rPr>
              <w:t>Edmondson</w:t>
            </w:r>
            <w:r w:rsidRPr="007A7472">
              <w:rPr>
                <w:rFonts w:ascii="Calibri" w:hAnsi="Calibri"/>
                <w:sz w:val="18"/>
                <w:szCs w:val="18"/>
              </w:rPr>
              <w:t>:</w:t>
            </w:r>
            <w:r>
              <w:rPr>
                <w:rFonts w:ascii="Calibri" w:hAnsi="Calibri"/>
                <w:b w:val="0"/>
                <w:sz w:val="18"/>
                <w:szCs w:val="18"/>
              </w:rPr>
              <w:t xml:space="preserve"> </w:t>
            </w:r>
            <w:r w:rsidR="00DF685F">
              <w:rPr>
                <w:rFonts w:ascii="Calibri" w:hAnsi="Calibri"/>
                <w:b w:val="0"/>
                <w:sz w:val="18"/>
                <w:szCs w:val="18"/>
              </w:rPr>
              <w:t>Currently, there is no plan for another stress retreat. Perhaps at the annual meeting we can discuss stress and its measurement. APS – SOBC and Stress measurement network will be getting together to do a preconference workshop highlighting connections. We hope the network can join us.</w:t>
            </w:r>
          </w:p>
          <w:p w14:paraId="10D5FB0E" w14:textId="36805240" w:rsidR="00DF685F" w:rsidRDefault="007A7472" w:rsidP="00DF685F">
            <w:pPr>
              <w:pStyle w:val="ListParagraph"/>
              <w:numPr>
                <w:ilvl w:val="3"/>
                <w:numId w:val="5"/>
              </w:numPr>
              <w:rPr>
                <w:rFonts w:ascii="Calibri" w:hAnsi="Calibri"/>
                <w:b w:val="0"/>
                <w:sz w:val="18"/>
                <w:szCs w:val="18"/>
              </w:rPr>
            </w:pPr>
            <w:r w:rsidRPr="007A7472">
              <w:rPr>
                <w:rFonts w:ascii="Calibri" w:hAnsi="Calibri"/>
                <w:sz w:val="18"/>
                <w:szCs w:val="18"/>
              </w:rPr>
              <w:t>UH2:</w:t>
            </w:r>
            <w:r>
              <w:rPr>
                <w:rFonts w:ascii="Calibri" w:hAnsi="Calibri"/>
                <w:b w:val="0"/>
                <w:sz w:val="18"/>
                <w:szCs w:val="18"/>
              </w:rPr>
              <w:t xml:space="preserve"> </w:t>
            </w:r>
            <w:r w:rsidR="00DF685F">
              <w:rPr>
                <w:rFonts w:ascii="Calibri" w:hAnsi="Calibri"/>
                <w:b w:val="0"/>
                <w:sz w:val="18"/>
                <w:szCs w:val="18"/>
              </w:rPr>
              <w:t>When can we expect the transition packet?</w:t>
            </w:r>
          </w:p>
          <w:p w14:paraId="2B05CD51" w14:textId="650D5F17" w:rsidR="00DF685F" w:rsidRDefault="007A7472" w:rsidP="00DF685F">
            <w:pPr>
              <w:pStyle w:val="ListParagraph"/>
              <w:numPr>
                <w:ilvl w:val="4"/>
                <w:numId w:val="5"/>
              </w:numPr>
              <w:rPr>
                <w:rFonts w:ascii="Calibri" w:hAnsi="Calibri"/>
                <w:b w:val="0"/>
                <w:sz w:val="18"/>
                <w:szCs w:val="18"/>
              </w:rPr>
            </w:pPr>
            <w:r w:rsidRPr="007A7472">
              <w:rPr>
                <w:rFonts w:ascii="Calibri" w:hAnsi="Calibri"/>
                <w:sz w:val="18"/>
                <w:szCs w:val="18"/>
              </w:rPr>
              <w:t>King:</w:t>
            </w:r>
            <w:r>
              <w:rPr>
                <w:rFonts w:ascii="Calibri" w:hAnsi="Calibri"/>
                <w:b w:val="0"/>
                <w:sz w:val="18"/>
                <w:szCs w:val="18"/>
              </w:rPr>
              <w:t xml:space="preserve"> </w:t>
            </w:r>
            <w:r w:rsidR="00DF685F">
              <w:rPr>
                <w:rFonts w:ascii="Calibri" w:hAnsi="Calibri"/>
                <w:b w:val="0"/>
                <w:sz w:val="18"/>
                <w:szCs w:val="18"/>
              </w:rPr>
              <w:t xml:space="preserve">2-3 weeks (max). </w:t>
            </w:r>
            <w:r w:rsidR="00E2126F">
              <w:rPr>
                <w:rFonts w:ascii="Calibri" w:hAnsi="Calibri"/>
                <w:b w:val="0"/>
                <w:sz w:val="18"/>
                <w:szCs w:val="18"/>
              </w:rPr>
              <w:t xml:space="preserve">This meeting helped inform some finishing touches </w:t>
            </w:r>
            <w:r>
              <w:rPr>
                <w:rFonts w:ascii="Calibri" w:hAnsi="Calibri"/>
                <w:b w:val="0"/>
                <w:sz w:val="18"/>
                <w:szCs w:val="18"/>
              </w:rPr>
              <w:t>to</w:t>
            </w:r>
            <w:r w:rsidR="00E2126F">
              <w:rPr>
                <w:rFonts w:ascii="Calibri" w:hAnsi="Calibri"/>
                <w:b w:val="0"/>
                <w:sz w:val="18"/>
                <w:szCs w:val="18"/>
              </w:rPr>
              <w:t xml:space="preserve"> the actual forms.</w:t>
            </w:r>
          </w:p>
          <w:p w14:paraId="7CA7AC51" w14:textId="4D81394B" w:rsidR="00E2126F" w:rsidRDefault="007A7472" w:rsidP="00E2126F">
            <w:pPr>
              <w:pStyle w:val="ListParagraph"/>
              <w:numPr>
                <w:ilvl w:val="3"/>
                <w:numId w:val="5"/>
              </w:numPr>
              <w:rPr>
                <w:rFonts w:ascii="Calibri" w:hAnsi="Calibri"/>
                <w:b w:val="0"/>
                <w:sz w:val="18"/>
                <w:szCs w:val="18"/>
              </w:rPr>
            </w:pPr>
            <w:r w:rsidRPr="007A7472">
              <w:rPr>
                <w:rFonts w:ascii="Calibri" w:hAnsi="Calibri"/>
                <w:sz w:val="18"/>
                <w:szCs w:val="18"/>
              </w:rPr>
              <w:t>UH2:</w:t>
            </w:r>
            <w:r>
              <w:rPr>
                <w:rFonts w:ascii="Calibri" w:hAnsi="Calibri"/>
                <w:b w:val="0"/>
                <w:sz w:val="18"/>
                <w:szCs w:val="18"/>
              </w:rPr>
              <w:t xml:space="preserve"> </w:t>
            </w:r>
            <w:r w:rsidR="00E2126F">
              <w:rPr>
                <w:rFonts w:ascii="Calibri" w:hAnsi="Calibri"/>
                <w:b w:val="0"/>
                <w:sz w:val="18"/>
                <w:szCs w:val="18"/>
              </w:rPr>
              <w:t>Will the budget be the same for the UH3 as it was initially advertised?</w:t>
            </w:r>
          </w:p>
          <w:p w14:paraId="2F5805E1" w14:textId="3245C4ED" w:rsidR="00E2126F" w:rsidRDefault="007A7472" w:rsidP="00E2126F">
            <w:pPr>
              <w:pStyle w:val="ListParagraph"/>
              <w:numPr>
                <w:ilvl w:val="4"/>
                <w:numId w:val="5"/>
              </w:numPr>
              <w:rPr>
                <w:rFonts w:ascii="Calibri" w:hAnsi="Calibri"/>
                <w:b w:val="0"/>
                <w:sz w:val="18"/>
                <w:szCs w:val="18"/>
              </w:rPr>
            </w:pPr>
            <w:r w:rsidRPr="007A7472">
              <w:rPr>
                <w:rFonts w:ascii="Calibri" w:hAnsi="Calibri"/>
                <w:sz w:val="18"/>
                <w:szCs w:val="18"/>
              </w:rPr>
              <w:t>King:</w:t>
            </w:r>
            <w:r>
              <w:rPr>
                <w:rFonts w:ascii="Calibri" w:hAnsi="Calibri"/>
                <w:b w:val="0"/>
                <w:sz w:val="18"/>
                <w:szCs w:val="18"/>
              </w:rPr>
              <w:t xml:space="preserve"> </w:t>
            </w:r>
            <w:r w:rsidR="00E2126F">
              <w:rPr>
                <w:rFonts w:ascii="Calibri" w:hAnsi="Calibri"/>
                <w:b w:val="0"/>
                <w:sz w:val="18"/>
                <w:szCs w:val="18"/>
              </w:rPr>
              <w:t>Yes, OSC set this money aside for the program. If there’s an idea to augment a project</w:t>
            </w:r>
            <w:r w:rsidR="00C41012">
              <w:rPr>
                <w:rFonts w:ascii="Calibri" w:hAnsi="Calibri"/>
                <w:b w:val="0"/>
                <w:sz w:val="18"/>
                <w:szCs w:val="18"/>
              </w:rPr>
              <w:t xml:space="preserve"> along, it’s possible that those sort of funds could materialize. But plan for the budge</w:t>
            </w:r>
            <w:r w:rsidR="005E0262">
              <w:rPr>
                <w:rFonts w:ascii="Calibri" w:hAnsi="Calibri"/>
                <w:b w:val="0"/>
                <w:sz w:val="18"/>
                <w:szCs w:val="18"/>
              </w:rPr>
              <w:t>t that was proposed for the UH3.</w:t>
            </w:r>
          </w:p>
          <w:p w14:paraId="4E95A540" w14:textId="40E168A0" w:rsidR="00AD329E" w:rsidRPr="00DF685F" w:rsidRDefault="00AD329E" w:rsidP="00AD329E">
            <w:pPr>
              <w:pStyle w:val="ListParagraph"/>
              <w:numPr>
                <w:ilvl w:val="2"/>
                <w:numId w:val="5"/>
              </w:numPr>
              <w:rPr>
                <w:rFonts w:ascii="Calibri" w:hAnsi="Calibri"/>
                <w:b w:val="0"/>
                <w:sz w:val="18"/>
                <w:szCs w:val="18"/>
              </w:rPr>
            </w:pPr>
            <w:r w:rsidRPr="00DF685F">
              <w:rPr>
                <w:rFonts w:ascii="Calibri" w:hAnsi="Calibri"/>
                <w:b w:val="0"/>
                <w:sz w:val="18"/>
                <w:szCs w:val="18"/>
              </w:rPr>
              <w:t xml:space="preserve">Once template is distributed, NIH will walk teams through and be available for clarification. Melissa will ask another member of the I-team to help out since she will </w:t>
            </w:r>
            <w:r w:rsidR="00DF685F" w:rsidRPr="00DF685F">
              <w:rPr>
                <w:rFonts w:ascii="Calibri" w:hAnsi="Calibri"/>
                <w:b w:val="0"/>
                <w:sz w:val="18"/>
                <w:szCs w:val="18"/>
              </w:rPr>
              <w:t>not</w:t>
            </w:r>
            <w:r w:rsidRPr="00DF685F">
              <w:rPr>
                <w:rFonts w:ascii="Calibri" w:hAnsi="Calibri"/>
                <w:b w:val="0"/>
                <w:sz w:val="18"/>
                <w:szCs w:val="18"/>
              </w:rPr>
              <w:t xml:space="preserve"> be able to make it.</w:t>
            </w:r>
          </w:p>
          <w:p w14:paraId="4932CB98" w14:textId="51713417" w:rsidR="00AD329E" w:rsidRDefault="00AD329E" w:rsidP="00DF685F">
            <w:pPr>
              <w:pStyle w:val="ListParagraph"/>
              <w:numPr>
                <w:ilvl w:val="2"/>
                <w:numId w:val="5"/>
              </w:numPr>
              <w:rPr>
                <w:rFonts w:ascii="Calibri" w:hAnsi="Calibri"/>
                <w:b w:val="0"/>
                <w:sz w:val="18"/>
                <w:szCs w:val="18"/>
              </w:rPr>
            </w:pPr>
            <w:r w:rsidRPr="00DF685F">
              <w:rPr>
                <w:rFonts w:ascii="Calibri" w:hAnsi="Calibri"/>
                <w:b w:val="0"/>
                <w:sz w:val="18"/>
                <w:szCs w:val="18"/>
              </w:rPr>
              <w:t>RCC can</w:t>
            </w:r>
            <w:r w:rsidR="00DF685F" w:rsidRPr="00DF685F">
              <w:rPr>
                <w:rFonts w:ascii="Calibri" w:hAnsi="Calibri"/>
                <w:b w:val="0"/>
                <w:sz w:val="18"/>
                <w:szCs w:val="18"/>
              </w:rPr>
              <w:t xml:space="preserve"> look into</w:t>
            </w:r>
            <w:r w:rsidRPr="00DF685F">
              <w:rPr>
                <w:rFonts w:ascii="Calibri" w:hAnsi="Calibri"/>
                <w:b w:val="0"/>
                <w:sz w:val="18"/>
                <w:szCs w:val="18"/>
              </w:rPr>
              <w:t xml:space="preserve"> set</w:t>
            </w:r>
            <w:r w:rsidR="00DF685F" w:rsidRPr="00DF685F">
              <w:rPr>
                <w:rFonts w:ascii="Calibri" w:hAnsi="Calibri"/>
                <w:b w:val="0"/>
                <w:sz w:val="18"/>
                <w:szCs w:val="18"/>
              </w:rPr>
              <w:t>ting</w:t>
            </w:r>
            <w:r w:rsidRPr="00DF685F">
              <w:rPr>
                <w:rFonts w:ascii="Calibri" w:hAnsi="Calibri"/>
                <w:b w:val="0"/>
                <w:sz w:val="18"/>
                <w:szCs w:val="18"/>
              </w:rPr>
              <w:t xml:space="preserve"> up a couple of informational sessions </w:t>
            </w:r>
            <w:r w:rsidR="005E0262">
              <w:rPr>
                <w:rFonts w:ascii="Calibri" w:hAnsi="Calibri"/>
                <w:b w:val="0"/>
                <w:sz w:val="18"/>
                <w:szCs w:val="18"/>
              </w:rPr>
              <w:t>in case people can’t make the December Steering Committee Meeting.</w:t>
            </w:r>
          </w:p>
          <w:p w14:paraId="18CA0C0F" w14:textId="2285451C" w:rsidR="00C41012" w:rsidRDefault="005E0262" w:rsidP="00DF685F">
            <w:pPr>
              <w:pStyle w:val="ListParagraph"/>
              <w:numPr>
                <w:ilvl w:val="2"/>
                <w:numId w:val="5"/>
              </w:numPr>
              <w:rPr>
                <w:rFonts w:ascii="Calibri" w:hAnsi="Calibri"/>
                <w:b w:val="0"/>
                <w:sz w:val="18"/>
                <w:szCs w:val="18"/>
              </w:rPr>
            </w:pPr>
            <w:r>
              <w:rPr>
                <w:rFonts w:ascii="Calibri" w:hAnsi="Calibri"/>
                <w:b w:val="0"/>
                <w:sz w:val="18"/>
                <w:szCs w:val="18"/>
              </w:rPr>
              <w:t>Please s</w:t>
            </w:r>
            <w:r w:rsidR="00C41012">
              <w:rPr>
                <w:rFonts w:ascii="Calibri" w:hAnsi="Calibri"/>
                <w:b w:val="0"/>
                <w:sz w:val="18"/>
                <w:szCs w:val="18"/>
              </w:rPr>
              <w:t xml:space="preserve">end </w:t>
            </w:r>
            <w:r>
              <w:rPr>
                <w:rFonts w:ascii="Calibri" w:hAnsi="Calibri"/>
                <w:b w:val="0"/>
                <w:sz w:val="18"/>
                <w:szCs w:val="18"/>
              </w:rPr>
              <w:t>the RCC</w:t>
            </w:r>
            <w:r w:rsidR="00C41012">
              <w:rPr>
                <w:rFonts w:ascii="Calibri" w:hAnsi="Calibri"/>
                <w:b w:val="0"/>
                <w:sz w:val="18"/>
                <w:szCs w:val="18"/>
              </w:rPr>
              <w:t xml:space="preserve"> an email if y</w:t>
            </w:r>
            <w:r>
              <w:rPr>
                <w:rFonts w:ascii="Calibri" w:hAnsi="Calibri"/>
                <w:b w:val="0"/>
                <w:sz w:val="18"/>
                <w:szCs w:val="18"/>
              </w:rPr>
              <w:t>ou think of any other questions.</w:t>
            </w:r>
          </w:p>
          <w:p w14:paraId="797E7693" w14:textId="11822785" w:rsidR="00DF685F" w:rsidRPr="00AD329E" w:rsidRDefault="00DF685F" w:rsidP="00DF685F">
            <w:pPr>
              <w:pStyle w:val="ListParagraph"/>
              <w:ind w:left="2160"/>
              <w:rPr>
                <w:rFonts w:ascii="Calibri" w:hAnsi="Calibri"/>
                <w:sz w:val="18"/>
                <w:szCs w:val="18"/>
              </w:rPr>
            </w:pPr>
          </w:p>
        </w:tc>
        <w:tc>
          <w:tcPr>
            <w:tcW w:w="1075" w:type="dxa"/>
            <w:tcBorders>
              <w:bottom w:val="single" w:sz="4" w:space="0" w:color="auto"/>
            </w:tcBorders>
            <w:vAlign w:val="center"/>
          </w:tcPr>
          <w:p w14:paraId="0397D4E6" w14:textId="77777777" w:rsidR="00A110D9" w:rsidRPr="00A23460" w:rsidRDefault="00A110D9" w:rsidP="00536C03">
            <w:pPr>
              <w:ind w:left="1440"/>
              <w:jc w:val="center"/>
              <w:cnfStyle w:val="000000010000" w:firstRow="0" w:lastRow="0" w:firstColumn="0" w:lastColumn="0" w:oddVBand="0" w:evenVBand="0" w:oddHBand="0" w:evenHBand="1" w:firstRowFirstColumn="0" w:firstRowLastColumn="0" w:lastRowFirstColumn="0" w:lastRowLastColumn="0"/>
              <w:rPr>
                <w:rFonts w:ascii="Calibri" w:hAnsi="Calibri"/>
                <w:sz w:val="18"/>
                <w:szCs w:val="18"/>
              </w:rPr>
            </w:pPr>
          </w:p>
        </w:tc>
      </w:tr>
      <w:tr w:rsidR="00D34D54" w:rsidRPr="00A23460" w14:paraId="6F8243B2" w14:textId="77777777" w:rsidTr="00536C03">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715" w:type="dxa"/>
            <w:tcBorders>
              <w:right w:val="single" w:sz="4" w:space="0" w:color="auto"/>
            </w:tcBorders>
          </w:tcPr>
          <w:p w14:paraId="12EA04F5" w14:textId="77777777" w:rsidR="002A3DF2" w:rsidRPr="00A23460" w:rsidRDefault="00EC06EC" w:rsidP="002444C5">
            <w:pPr>
              <w:pStyle w:val="ListParagraph"/>
              <w:numPr>
                <w:ilvl w:val="0"/>
                <w:numId w:val="1"/>
              </w:numPr>
              <w:rPr>
                <w:rFonts w:ascii="Calibri" w:hAnsi="Calibri"/>
                <w:sz w:val="18"/>
                <w:szCs w:val="18"/>
              </w:rPr>
            </w:pPr>
            <w:r w:rsidRPr="00A23460">
              <w:rPr>
                <w:rFonts w:ascii="Calibri" w:hAnsi="Calibri"/>
                <w:sz w:val="18"/>
                <w:szCs w:val="18"/>
              </w:rPr>
              <w:lastRenderedPageBreak/>
              <w:t>Wrap Up and Action Items</w:t>
            </w:r>
          </w:p>
        </w:tc>
        <w:tc>
          <w:tcPr>
            <w:tcW w:w="1075" w:type="dxa"/>
            <w:tcBorders>
              <w:left w:val="single" w:sz="4" w:space="0" w:color="auto"/>
            </w:tcBorders>
            <w:vAlign w:val="center"/>
          </w:tcPr>
          <w:p w14:paraId="36CCF290" w14:textId="77777777" w:rsidR="00EC06EC" w:rsidRPr="00A23460" w:rsidRDefault="00EC06EC" w:rsidP="00A522ED">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A23460">
              <w:rPr>
                <w:rFonts w:ascii="Calibri" w:hAnsi="Calibri"/>
                <w:sz w:val="18"/>
                <w:szCs w:val="18"/>
              </w:rPr>
              <w:t>RCC</w:t>
            </w:r>
          </w:p>
        </w:tc>
      </w:tr>
      <w:tr w:rsidR="00D34D54" w:rsidRPr="00A23460" w14:paraId="5FCB95BE" w14:textId="77777777" w:rsidTr="00536C03">
        <w:trPr>
          <w:cnfStyle w:val="000000010000" w:firstRow="0" w:lastRow="0" w:firstColumn="0" w:lastColumn="0" w:oddVBand="0" w:evenVBand="0" w:oddHBand="0" w:evenHBand="1"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9715" w:type="dxa"/>
          </w:tcPr>
          <w:p w14:paraId="38A5E6D9" w14:textId="50CCD44E" w:rsidR="00CF201D" w:rsidRPr="00A23460" w:rsidRDefault="002F2E34" w:rsidP="002444C5">
            <w:pPr>
              <w:pStyle w:val="ListParagraph"/>
              <w:numPr>
                <w:ilvl w:val="0"/>
                <w:numId w:val="7"/>
              </w:numPr>
              <w:rPr>
                <w:rFonts w:ascii="Calibri" w:hAnsi="Calibri"/>
                <w:b w:val="0"/>
                <w:sz w:val="18"/>
                <w:szCs w:val="18"/>
              </w:rPr>
            </w:pPr>
            <w:r>
              <w:rPr>
                <w:rFonts w:ascii="Calibri" w:hAnsi="Calibri"/>
                <w:b w:val="0"/>
                <w:sz w:val="18"/>
                <w:szCs w:val="18"/>
              </w:rPr>
              <w:t>Upcoming Meetings/Events</w:t>
            </w:r>
            <w:r w:rsidR="00CF201D" w:rsidRPr="00A23460">
              <w:rPr>
                <w:rFonts w:ascii="Calibri" w:hAnsi="Calibri"/>
                <w:b w:val="0"/>
                <w:sz w:val="18"/>
                <w:szCs w:val="18"/>
              </w:rPr>
              <w:t>:</w:t>
            </w:r>
          </w:p>
          <w:p w14:paraId="1AD41D8F" w14:textId="77777777" w:rsidR="007E6A89" w:rsidRPr="00011AE9" w:rsidRDefault="00B55763" w:rsidP="002444C5">
            <w:pPr>
              <w:pStyle w:val="ListParagraph"/>
              <w:numPr>
                <w:ilvl w:val="1"/>
                <w:numId w:val="7"/>
              </w:numPr>
              <w:rPr>
                <w:rFonts w:ascii="Calibri" w:hAnsi="Calibri"/>
                <w:b w:val="0"/>
                <w:sz w:val="18"/>
                <w:szCs w:val="18"/>
              </w:rPr>
            </w:pPr>
            <w:r w:rsidRPr="00011AE9">
              <w:rPr>
                <w:rFonts w:ascii="Calibri" w:hAnsi="Calibri"/>
                <w:sz w:val="18"/>
                <w:szCs w:val="18"/>
              </w:rPr>
              <w:t xml:space="preserve">Grand Rounds </w:t>
            </w:r>
            <w:r w:rsidRPr="00011AE9">
              <w:rPr>
                <w:rFonts w:ascii="Calibri" w:hAnsi="Calibri"/>
                <w:sz w:val="18"/>
                <w:szCs w:val="18"/>
                <w:cs/>
                <w:lang w:bidi="mr-IN"/>
              </w:rPr>
              <w:t>–</w:t>
            </w:r>
            <w:r w:rsidRPr="00011AE9">
              <w:rPr>
                <w:rFonts w:ascii="Calibri" w:hAnsi="Calibri"/>
                <w:sz w:val="18"/>
                <w:szCs w:val="18"/>
              </w:rPr>
              <w:t xml:space="preserve"> </w:t>
            </w:r>
            <w:r w:rsidRPr="00011AE9">
              <w:rPr>
                <w:rFonts w:ascii="Calibri" w:hAnsi="Calibri"/>
                <w:b w:val="0"/>
                <w:sz w:val="18"/>
                <w:szCs w:val="18"/>
              </w:rPr>
              <w:t>Tuesday, November 28, 2017</w:t>
            </w:r>
          </w:p>
          <w:p w14:paraId="567EA7A7" w14:textId="77777777" w:rsidR="007E6A89" w:rsidRPr="00011AE9" w:rsidRDefault="00B55763" w:rsidP="002444C5">
            <w:pPr>
              <w:pStyle w:val="ListParagraph"/>
              <w:numPr>
                <w:ilvl w:val="1"/>
                <w:numId w:val="7"/>
              </w:numPr>
              <w:rPr>
                <w:rFonts w:ascii="Calibri" w:hAnsi="Calibri"/>
                <w:sz w:val="18"/>
                <w:szCs w:val="18"/>
              </w:rPr>
            </w:pPr>
            <w:r w:rsidRPr="00011AE9">
              <w:rPr>
                <w:rFonts w:ascii="Calibri" w:hAnsi="Calibri"/>
                <w:sz w:val="18"/>
                <w:szCs w:val="18"/>
              </w:rPr>
              <w:t xml:space="preserve">Next Steering Committee Meeting </w:t>
            </w:r>
            <w:r w:rsidRPr="00011AE9">
              <w:rPr>
                <w:rFonts w:ascii="Calibri" w:hAnsi="Calibri"/>
                <w:sz w:val="18"/>
                <w:szCs w:val="18"/>
                <w:cs/>
                <w:lang w:bidi="mr-IN"/>
              </w:rPr>
              <w:t>–</w:t>
            </w:r>
            <w:r w:rsidRPr="00011AE9">
              <w:rPr>
                <w:rFonts w:ascii="Calibri" w:hAnsi="Calibri"/>
                <w:sz w:val="18"/>
                <w:szCs w:val="18"/>
              </w:rPr>
              <w:t xml:space="preserve"> </w:t>
            </w:r>
            <w:r w:rsidRPr="00011AE9">
              <w:rPr>
                <w:rFonts w:ascii="Calibri" w:hAnsi="Calibri"/>
                <w:b w:val="0"/>
                <w:sz w:val="18"/>
                <w:szCs w:val="18"/>
              </w:rPr>
              <w:t>Wednesday, December 20, 2017</w:t>
            </w:r>
          </w:p>
          <w:p w14:paraId="1564D563" w14:textId="77777777" w:rsidR="000E2066" w:rsidRDefault="00011AE9" w:rsidP="002444C5">
            <w:pPr>
              <w:pStyle w:val="ListParagraph"/>
              <w:numPr>
                <w:ilvl w:val="1"/>
                <w:numId w:val="7"/>
              </w:numPr>
              <w:rPr>
                <w:rFonts w:ascii="Calibri" w:hAnsi="Calibri"/>
                <w:b w:val="0"/>
                <w:sz w:val="18"/>
                <w:szCs w:val="18"/>
              </w:rPr>
            </w:pPr>
            <w:r w:rsidRPr="00011AE9">
              <w:rPr>
                <w:rFonts w:ascii="Calibri" w:hAnsi="Calibri"/>
                <w:sz w:val="18"/>
                <w:szCs w:val="18"/>
              </w:rPr>
              <w:t>Annual Steering Committee Meeting</w:t>
            </w:r>
            <w:r w:rsidRPr="00011AE9">
              <w:rPr>
                <w:rFonts w:ascii="Calibri" w:hAnsi="Calibri"/>
                <w:b w:val="0"/>
                <w:sz w:val="18"/>
                <w:szCs w:val="18"/>
              </w:rPr>
              <w:t xml:space="preserve"> </w:t>
            </w:r>
            <w:r w:rsidRPr="00011AE9">
              <w:rPr>
                <w:rFonts w:ascii="Calibri" w:hAnsi="Calibri"/>
                <w:b w:val="0"/>
                <w:sz w:val="18"/>
                <w:szCs w:val="18"/>
                <w:cs/>
                <w:lang w:bidi="mr-IN"/>
              </w:rPr>
              <w:t>–</w:t>
            </w:r>
            <w:r w:rsidRPr="00011AE9">
              <w:rPr>
                <w:rFonts w:ascii="Calibri" w:hAnsi="Calibri"/>
                <w:b w:val="0"/>
                <w:sz w:val="18"/>
                <w:szCs w:val="18"/>
              </w:rPr>
              <w:t xml:space="preserve"> Wednesday, January 10 </w:t>
            </w:r>
            <w:r w:rsidRPr="00011AE9">
              <w:rPr>
                <w:rFonts w:ascii="Calibri" w:hAnsi="Calibri"/>
                <w:b w:val="0"/>
                <w:sz w:val="18"/>
                <w:szCs w:val="18"/>
                <w:cs/>
                <w:lang w:bidi="mr-IN"/>
              </w:rPr>
              <w:t>–</w:t>
            </w:r>
            <w:r w:rsidRPr="00011AE9">
              <w:rPr>
                <w:rFonts w:ascii="Calibri" w:hAnsi="Calibri"/>
                <w:b w:val="0"/>
                <w:sz w:val="18"/>
                <w:szCs w:val="18"/>
              </w:rPr>
              <w:t xml:space="preserve"> Thursday, January 11, 2018.</w:t>
            </w:r>
          </w:p>
          <w:p w14:paraId="3FE63E86" w14:textId="77777777" w:rsidR="00011AE9" w:rsidRDefault="00011AE9" w:rsidP="002444C5">
            <w:pPr>
              <w:pStyle w:val="ListParagraph"/>
              <w:numPr>
                <w:ilvl w:val="0"/>
                <w:numId w:val="7"/>
              </w:numPr>
              <w:rPr>
                <w:rFonts w:ascii="Calibri" w:hAnsi="Calibri"/>
                <w:b w:val="0"/>
                <w:sz w:val="18"/>
                <w:szCs w:val="18"/>
              </w:rPr>
            </w:pPr>
            <w:r w:rsidRPr="00A23460">
              <w:rPr>
                <w:rFonts w:ascii="Calibri" w:hAnsi="Calibri"/>
                <w:b w:val="0"/>
                <w:sz w:val="18"/>
                <w:szCs w:val="18"/>
              </w:rPr>
              <w:t>Reminders</w:t>
            </w:r>
          </w:p>
          <w:p w14:paraId="7EF97D82" w14:textId="609B5C67" w:rsidR="00011AE9" w:rsidRDefault="005A6578" w:rsidP="002444C5">
            <w:pPr>
              <w:pStyle w:val="ListParagraph"/>
              <w:numPr>
                <w:ilvl w:val="1"/>
                <w:numId w:val="7"/>
              </w:numPr>
              <w:rPr>
                <w:rFonts w:ascii="Calibri" w:hAnsi="Calibri"/>
                <w:b w:val="0"/>
                <w:sz w:val="18"/>
                <w:szCs w:val="18"/>
              </w:rPr>
            </w:pPr>
            <w:r>
              <w:rPr>
                <w:rFonts w:ascii="Calibri" w:hAnsi="Calibri"/>
                <w:b w:val="0"/>
                <w:sz w:val="18"/>
                <w:szCs w:val="18"/>
              </w:rPr>
              <w:t>Please share</w:t>
            </w:r>
            <w:r w:rsidR="00011AE9">
              <w:rPr>
                <w:rFonts w:ascii="Calibri" w:hAnsi="Calibri"/>
                <w:b w:val="0"/>
                <w:sz w:val="18"/>
                <w:szCs w:val="18"/>
              </w:rPr>
              <w:t xml:space="preserve"> Special Issue </w:t>
            </w:r>
            <w:r>
              <w:rPr>
                <w:rFonts w:ascii="Calibri" w:hAnsi="Calibri"/>
                <w:b w:val="0"/>
                <w:sz w:val="18"/>
                <w:szCs w:val="18"/>
              </w:rPr>
              <w:t>materials with colleagues and networks</w:t>
            </w:r>
            <w:r w:rsidR="009F0353">
              <w:rPr>
                <w:rFonts w:ascii="Calibri" w:hAnsi="Calibri"/>
                <w:b w:val="0"/>
                <w:sz w:val="18"/>
                <w:szCs w:val="18"/>
              </w:rPr>
              <w:t>.</w:t>
            </w:r>
          </w:p>
          <w:p w14:paraId="4334C285" w14:textId="421D3191" w:rsidR="00DF685F" w:rsidRPr="00A23460" w:rsidRDefault="00DF685F" w:rsidP="00DF685F">
            <w:pPr>
              <w:pStyle w:val="ListParagraph"/>
              <w:numPr>
                <w:ilvl w:val="2"/>
                <w:numId w:val="7"/>
              </w:numPr>
              <w:rPr>
                <w:rFonts w:ascii="Calibri" w:hAnsi="Calibri"/>
                <w:b w:val="0"/>
                <w:sz w:val="18"/>
                <w:szCs w:val="18"/>
              </w:rPr>
            </w:pPr>
            <w:r>
              <w:rPr>
                <w:rFonts w:ascii="Calibri" w:hAnsi="Calibri"/>
                <w:b w:val="0"/>
                <w:sz w:val="18"/>
                <w:szCs w:val="18"/>
              </w:rPr>
              <w:t>Thank you for distributing the Special issue materials within your networks</w:t>
            </w:r>
          </w:p>
          <w:p w14:paraId="505DC4F4" w14:textId="4C8B41B7" w:rsidR="00011AE9" w:rsidRPr="00011AE9" w:rsidRDefault="00011AE9" w:rsidP="00011AE9">
            <w:pPr>
              <w:rPr>
                <w:rFonts w:ascii="Calibri" w:hAnsi="Calibri"/>
                <w:sz w:val="18"/>
                <w:szCs w:val="18"/>
              </w:rPr>
            </w:pPr>
          </w:p>
        </w:tc>
        <w:tc>
          <w:tcPr>
            <w:tcW w:w="1075" w:type="dxa"/>
            <w:vAlign w:val="center"/>
          </w:tcPr>
          <w:p w14:paraId="38599590" w14:textId="77777777" w:rsidR="000C0F6B" w:rsidRPr="00A23460" w:rsidRDefault="000C0F6B" w:rsidP="00A522ED">
            <w:pPr>
              <w:jc w:val="center"/>
              <w:cnfStyle w:val="000000010000" w:firstRow="0" w:lastRow="0" w:firstColumn="0" w:lastColumn="0" w:oddVBand="0" w:evenVBand="0" w:oddHBand="0" w:evenHBand="1" w:firstRowFirstColumn="0" w:firstRowLastColumn="0" w:lastRowFirstColumn="0" w:lastRowLastColumn="0"/>
              <w:rPr>
                <w:rFonts w:ascii="Calibri" w:hAnsi="Calibri"/>
                <w:sz w:val="18"/>
                <w:szCs w:val="18"/>
              </w:rPr>
            </w:pPr>
          </w:p>
        </w:tc>
      </w:tr>
    </w:tbl>
    <w:p w14:paraId="203C9176" w14:textId="77777777" w:rsidR="00F804B6" w:rsidRPr="00A23460" w:rsidRDefault="00F804B6" w:rsidP="00F66351">
      <w:pPr>
        <w:rPr>
          <w:rFonts w:ascii="Calibri" w:hAnsi="Calibri"/>
          <w:sz w:val="18"/>
          <w:szCs w:val="18"/>
        </w:rPr>
      </w:pPr>
    </w:p>
    <w:tbl>
      <w:tblPr>
        <w:tblStyle w:val="MediumShading1-Accent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5"/>
        <w:gridCol w:w="1895"/>
        <w:gridCol w:w="1790"/>
      </w:tblGrid>
      <w:tr w:rsidR="002F2E34" w:rsidRPr="00A23460" w14:paraId="20991FE1" w14:textId="77777777" w:rsidTr="00EE7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5" w:type="dxa"/>
            <w:tcBorders>
              <w:top w:val="none" w:sz="0" w:space="0" w:color="auto"/>
              <w:left w:val="none" w:sz="0" w:space="0" w:color="auto"/>
              <w:bottom w:val="none" w:sz="0" w:space="0" w:color="auto"/>
              <w:right w:val="none" w:sz="0" w:space="0" w:color="auto"/>
            </w:tcBorders>
          </w:tcPr>
          <w:p w14:paraId="4EA523DF" w14:textId="77777777" w:rsidR="00F804B6" w:rsidRPr="00A23460" w:rsidRDefault="00F804B6" w:rsidP="00BC6F5E">
            <w:pPr>
              <w:rPr>
                <w:rFonts w:ascii="Calibri" w:hAnsi="Calibri"/>
                <w:color w:val="auto"/>
                <w:sz w:val="18"/>
                <w:szCs w:val="18"/>
              </w:rPr>
            </w:pPr>
            <w:r w:rsidRPr="00A23460">
              <w:rPr>
                <w:rFonts w:ascii="Calibri" w:hAnsi="Calibri"/>
                <w:color w:val="auto"/>
                <w:sz w:val="18"/>
                <w:szCs w:val="18"/>
              </w:rPr>
              <w:lastRenderedPageBreak/>
              <w:t>ACTION ITEMS</w:t>
            </w:r>
          </w:p>
        </w:tc>
        <w:tc>
          <w:tcPr>
            <w:tcW w:w="1895" w:type="dxa"/>
            <w:tcBorders>
              <w:top w:val="none" w:sz="0" w:space="0" w:color="auto"/>
              <w:left w:val="none" w:sz="0" w:space="0" w:color="auto"/>
              <w:bottom w:val="none" w:sz="0" w:space="0" w:color="auto"/>
              <w:right w:val="none" w:sz="0" w:space="0" w:color="auto"/>
            </w:tcBorders>
          </w:tcPr>
          <w:p w14:paraId="305E1135" w14:textId="77777777" w:rsidR="00F804B6" w:rsidRPr="00A23460" w:rsidRDefault="00F804B6" w:rsidP="00BC6F5E">
            <w:pPr>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A23460">
              <w:rPr>
                <w:rFonts w:ascii="Calibri" w:hAnsi="Calibri"/>
                <w:color w:val="auto"/>
                <w:sz w:val="18"/>
                <w:szCs w:val="18"/>
              </w:rPr>
              <w:t>Responsible</w:t>
            </w:r>
          </w:p>
        </w:tc>
        <w:tc>
          <w:tcPr>
            <w:tcW w:w="1790" w:type="dxa"/>
            <w:tcBorders>
              <w:top w:val="none" w:sz="0" w:space="0" w:color="auto"/>
              <w:left w:val="none" w:sz="0" w:space="0" w:color="auto"/>
              <w:bottom w:val="none" w:sz="0" w:space="0" w:color="auto"/>
              <w:right w:val="none" w:sz="0" w:space="0" w:color="auto"/>
            </w:tcBorders>
          </w:tcPr>
          <w:p w14:paraId="23C6E703" w14:textId="77777777" w:rsidR="00F804B6" w:rsidRPr="00A23460" w:rsidRDefault="00F804B6" w:rsidP="00BC6F5E">
            <w:pPr>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18"/>
                <w:szCs w:val="18"/>
              </w:rPr>
            </w:pPr>
            <w:r w:rsidRPr="00A23460">
              <w:rPr>
                <w:rFonts w:ascii="Calibri" w:hAnsi="Calibri"/>
                <w:color w:val="auto"/>
                <w:sz w:val="18"/>
                <w:szCs w:val="18"/>
              </w:rPr>
              <w:t>Due Date</w:t>
            </w:r>
          </w:p>
        </w:tc>
      </w:tr>
      <w:tr w:rsidR="00667F53" w:rsidRPr="00A23460" w14:paraId="6714335E" w14:textId="77777777" w:rsidTr="00EE7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5" w:type="dxa"/>
            <w:tcBorders>
              <w:right w:val="none" w:sz="0" w:space="0" w:color="auto"/>
            </w:tcBorders>
          </w:tcPr>
          <w:p w14:paraId="3CBDA1E6" w14:textId="411702C4" w:rsidR="00667F53" w:rsidRPr="00A23460" w:rsidRDefault="002C5DEC" w:rsidP="00BC6F5E">
            <w:pPr>
              <w:rPr>
                <w:rFonts w:ascii="Calibri" w:hAnsi="Calibri"/>
                <w:sz w:val="18"/>
                <w:szCs w:val="18"/>
              </w:rPr>
            </w:pPr>
            <w:r>
              <w:rPr>
                <w:rFonts w:ascii="Calibri" w:hAnsi="Calibri"/>
                <w:sz w:val="18"/>
                <w:szCs w:val="18"/>
              </w:rPr>
              <w:t>Post Special Issue Materials on website</w:t>
            </w:r>
          </w:p>
        </w:tc>
        <w:tc>
          <w:tcPr>
            <w:tcW w:w="1895" w:type="dxa"/>
            <w:tcBorders>
              <w:left w:val="none" w:sz="0" w:space="0" w:color="auto"/>
              <w:right w:val="none" w:sz="0" w:space="0" w:color="auto"/>
            </w:tcBorders>
          </w:tcPr>
          <w:p w14:paraId="51F8BF2F" w14:textId="2AD1E58F" w:rsidR="00667F53" w:rsidRPr="00A23460" w:rsidRDefault="002C5DEC" w:rsidP="00BC6F5E">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RCC</w:t>
            </w:r>
          </w:p>
        </w:tc>
        <w:tc>
          <w:tcPr>
            <w:tcW w:w="1790" w:type="dxa"/>
            <w:tcBorders>
              <w:left w:val="none" w:sz="0" w:space="0" w:color="auto"/>
            </w:tcBorders>
          </w:tcPr>
          <w:p w14:paraId="4ECB449E" w14:textId="28A3EC27" w:rsidR="00667F53" w:rsidRPr="00A23460" w:rsidRDefault="002C5DEC" w:rsidP="00BC6F5E">
            <w:pPr>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11/17/17</w:t>
            </w:r>
          </w:p>
        </w:tc>
      </w:tr>
    </w:tbl>
    <w:p w14:paraId="39D19F60" w14:textId="77777777" w:rsidR="00BE2E64" w:rsidRPr="00A23460" w:rsidRDefault="00BE2E64" w:rsidP="00F66351">
      <w:pPr>
        <w:rPr>
          <w:rFonts w:ascii="Calibri" w:hAnsi="Calibri"/>
          <w:sz w:val="18"/>
          <w:szCs w:val="18"/>
        </w:rPr>
      </w:pPr>
    </w:p>
    <w:tbl>
      <w:tblPr>
        <w:tblStyle w:val="MediumShading1-Accent1"/>
        <w:tblW w:w="10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D34D54" w:rsidRPr="00A23460" w14:paraId="451C619D" w14:textId="77777777" w:rsidTr="00E704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9DBECE8" w14:textId="4FCFC408" w:rsidR="00F66351" w:rsidRPr="00A23460" w:rsidRDefault="00F66351" w:rsidP="007A3541">
            <w:pPr>
              <w:rPr>
                <w:rFonts w:ascii="Calibri" w:hAnsi="Calibri"/>
                <w:color w:val="auto"/>
                <w:sz w:val="18"/>
                <w:szCs w:val="18"/>
              </w:rPr>
            </w:pPr>
            <w:r w:rsidRPr="00A23460">
              <w:rPr>
                <w:rFonts w:ascii="Calibri" w:hAnsi="Calibri"/>
                <w:color w:val="auto"/>
                <w:sz w:val="18"/>
                <w:szCs w:val="18"/>
              </w:rPr>
              <w:t>Attachments</w:t>
            </w:r>
            <w:r w:rsidR="00F804B6" w:rsidRPr="00A23460">
              <w:rPr>
                <w:rFonts w:ascii="Calibri" w:hAnsi="Calibri"/>
                <w:color w:val="auto"/>
                <w:sz w:val="18"/>
                <w:szCs w:val="18"/>
              </w:rPr>
              <w:t xml:space="preserve"> </w:t>
            </w:r>
          </w:p>
        </w:tc>
      </w:tr>
      <w:tr w:rsidR="00650024" w:rsidRPr="00A23460" w14:paraId="59C246C3" w14:textId="77777777" w:rsidTr="00E70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2270BAFD" w14:textId="4C850559" w:rsidR="00650024" w:rsidRPr="00A23460" w:rsidRDefault="00C66CA8" w:rsidP="007A3541">
            <w:pPr>
              <w:rPr>
                <w:rFonts w:ascii="Calibri" w:hAnsi="Calibri"/>
                <w:sz w:val="18"/>
                <w:szCs w:val="18"/>
              </w:rPr>
            </w:pPr>
            <w:r>
              <w:rPr>
                <w:rFonts w:ascii="Calibri" w:hAnsi="Calibri"/>
                <w:sz w:val="18"/>
                <w:szCs w:val="18"/>
              </w:rPr>
              <w:t>Conference S</w:t>
            </w:r>
            <w:r w:rsidR="00DB3BDD">
              <w:rPr>
                <w:rFonts w:ascii="Calibri" w:hAnsi="Calibri"/>
                <w:sz w:val="18"/>
                <w:szCs w:val="18"/>
              </w:rPr>
              <w:t>preadsheet</w:t>
            </w:r>
          </w:p>
        </w:tc>
      </w:tr>
    </w:tbl>
    <w:p w14:paraId="5B7F8A8E" w14:textId="77777777" w:rsidR="001E7A21" w:rsidRPr="00A23460" w:rsidRDefault="001E7A21" w:rsidP="00EB5E67">
      <w:pPr>
        <w:rPr>
          <w:rFonts w:ascii="Calibri" w:hAnsi="Calibri"/>
          <w:sz w:val="18"/>
          <w:szCs w:val="18"/>
        </w:rPr>
      </w:pPr>
    </w:p>
    <w:sectPr w:rsidR="001E7A21" w:rsidRPr="00A23460" w:rsidSect="00F663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swiss"/>
    <w:pitch w:val="variable"/>
    <w:sig w:usb0="E50002FF" w:usb1="500079DB" w:usb2="00000010" w:usb3="00000000" w:csb0="00000001"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28EB"/>
    <w:multiLevelType w:val="hybridMultilevel"/>
    <w:tmpl w:val="290C0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346CE"/>
    <w:multiLevelType w:val="hybridMultilevel"/>
    <w:tmpl w:val="27C4F520"/>
    <w:lvl w:ilvl="0" w:tplc="53900B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C32FD1"/>
    <w:multiLevelType w:val="hybridMultilevel"/>
    <w:tmpl w:val="01E27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1B5AFE"/>
    <w:multiLevelType w:val="hybridMultilevel"/>
    <w:tmpl w:val="27BA8514"/>
    <w:lvl w:ilvl="0" w:tplc="04090001">
      <w:start w:val="1"/>
      <w:numFmt w:val="bullet"/>
      <w:lvlText w:val=""/>
      <w:lvlJc w:val="left"/>
      <w:pPr>
        <w:ind w:left="720" w:hanging="360"/>
      </w:pPr>
      <w:rPr>
        <w:rFonts w:ascii="Symbol" w:hAnsi="Symbol" w:hint="default"/>
        <w:color w:val="auto"/>
      </w:rPr>
    </w:lvl>
    <w:lvl w:ilvl="1" w:tplc="48B4939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DF2B55"/>
    <w:multiLevelType w:val="hybridMultilevel"/>
    <w:tmpl w:val="6C6AB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701A40"/>
    <w:multiLevelType w:val="hybridMultilevel"/>
    <w:tmpl w:val="8EF03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550128"/>
    <w:multiLevelType w:val="hybridMultilevel"/>
    <w:tmpl w:val="13249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F97181"/>
    <w:multiLevelType w:val="hybridMultilevel"/>
    <w:tmpl w:val="315C1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2A32ED"/>
    <w:multiLevelType w:val="hybridMultilevel"/>
    <w:tmpl w:val="B8620D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D35ECC"/>
    <w:multiLevelType w:val="multilevel"/>
    <w:tmpl w:val="56E85B7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8C23762"/>
    <w:multiLevelType w:val="multilevel"/>
    <w:tmpl w:val="56E85B7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A0D4F25"/>
    <w:multiLevelType w:val="hybridMultilevel"/>
    <w:tmpl w:val="2E6EA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8F4412"/>
    <w:multiLevelType w:val="hybridMultilevel"/>
    <w:tmpl w:val="58923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C01CDD"/>
    <w:multiLevelType w:val="multilevel"/>
    <w:tmpl w:val="56E85B7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4F810FA"/>
    <w:multiLevelType w:val="hybridMultilevel"/>
    <w:tmpl w:val="0082BC92"/>
    <w:lvl w:ilvl="0" w:tplc="DB726676">
      <w:start w:val="1"/>
      <w:numFmt w:val="bullet"/>
      <w:lvlText w:val="•"/>
      <w:lvlJc w:val="left"/>
      <w:pPr>
        <w:tabs>
          <w:tab w:val="num" w:pos="720"/>
        </w:tabs>
        <w:ind w:left="720" w:hanging="360"/>
      </w:pPr>
      <w:rPr>
        <w:rFonts w:ascii="Arial" w:hAnsi="Arial" w:hint="default"/>
      </w:rPr>
    </w:lvl>
    <w:lvl w:ilvl="1" w:tplc="264A6DC6" w:tentative="1">
      <w:start w:val="1"/>
      <w:numFmt w:val="bullet"/>
      <w:lvlText w:val="•"/>
      <w:lvlJc w:val="left"/>
      <w:pPr>
        <w:tabs>
          <w:tab w:val="num" w:pos="1440"/>
        </w:tabs>
        <w:ind w:left="1440" w:hanging="360"/>
      </w:pPr>
      <w:rPr>
        <w:rFonts w:ascii="Arial" w:hAnsi="Arial" w:hint="default"/>
      </w:rPr>
    </w:lvl>
    <w:lvl w:ilvl="2" w:tplc="D61A3E90" w:tentative="1">
      <w:start w:val="1"/>
      <w:numFmt w:val="bullet"/>
      <w:lvlText w:val="•"/>
      <w:lvlJc w:val="left"/>
      <w:pPr>
        <w:tabs>
          <w:tab w:val="num" w:pos="2160"/>
        </w:tabs>
        <w:ind w:left="2160" w:hanging="360"/>
      </w:pPr>
      <w:rPr>
        <w:rFonts w:ascii="Arial" w:hAnsi="Arial" w:hint="default"/>
      </w:rPr>
    </w:lvl>
    <w:lvl w:ilvl="3" w:tplc="8346A872" w:tentative="1">
      <w:start w:val="1"/>
      <w:numFmt w:val="bullet"/>
      <w:lvlText w:val="•"/>
      <w:lvlJc w:val="left"/>
      <w:pPr>
        <w:tabs>
          <w:tab w:val="num" w:pos="2880"/>
        </w:tabs>
        <w:ind w:left="2880" w:hanging="360"/>
      </w:pPr>
      <w:rPr>
        <w:rFonts w:ascii="Arial" w:hAnsi="Arial" w:hint="default"/>
      </w:rPr>
    </w:lvl>
    <w:lvl w:ilvl="4" w:tplc="B4FEEBFC">
      <w:start w:val="1"/>
      <w:numFmt w:val="bullet"/>
      <w:lvlText w:val="•"/>
      <w:lvlJc w:val="left"/>
      <w:pPr>
        <w:tabs>
          <w:tab w:val="num" w:pos="3600"/>
        </w:tabs>
        <w:ind w:left="3600" w:hanging="360"/>
      </w:pPr>
      <w:rPr>
        <w:rFonts w:ascii="Arial" w:hAnsi="Arial" w:hint="default"/>
      </w:rPr>
    </w:lvl>
    <w:lvl w:ilvl="5" w:tplc="D6B69998" w:tentative="1">
      <w:start w:val="1"/>
      <w:numFmt w:val="bullet"/>
      <w:lvlText w:val="•"/>
      <w:lvlJc w:val="left"/>
      <w:pPr>
        <w:tabs>
          <w:tab w:val="num" w:pos="4320"/>
        </w:tabs>
        <w:ind w:left="4320" w:hanging="360"/>
      </w:pPr>
      <w:rPr>
        <w:rFonts w:ascii="Arial" w:hAnsi="Arial" w:hint="default"/>
      </w:rPr>
    </w:lvl>
    <w:lvl w:ilvl="6" w:tplc="F698C738" w:tentative="1">
      <w:start w:val="1"/>
      <w:numFmt w:val="bullet"/>
      <w:lvlText w:val="•"/>
      <w:lvlJc w:val="left"/>
      <w:pPr>
        <w:tabs>
          <w:tab w:val="num" w:pos="5040"/>
        </w:tabs>
        <w:ind w:left="5040" w:hanging="360"/>
      </w:pPr>
      <w:rPr>
        <w:rFonts w:ascii="Arial" w:hAnsi="Arial" w:hint="default"/>
      </w:rPr>
    </w:lvl>
    <w:lvl w:ilvl="7" w:tplc="5B424538" w:tentative="1">
      <w:start w:val="1"/>
      <w:numFmt w:val="bullet"/>
      <w:lvlText w:val="•"/>
      <w:lvlJc w:val="left"/>
      <w:pPr>
        <w:tabs>
          <w:tab w:val="num" w:pos="5760"/>
        </w:tabs>
        <w:ind w:left="5760" w:hanging="360"/>
      </w:pPr>
      <w:rPr>
        <w:rFonts w:ascii="Arial" w:hAnsi="Arial" w:hint="default"/>
      </w:rPr>
    </w:lvl>
    <w:lvl w:ilvl="8" w:tplc="F5E28A6E" w:tentative="1">
      <w:start w:val="1"/>
      <w:numFmt w:val="bullet"/>
      <w:lvlText w:val="•"/>
      <w:lvlJc w:val="left"/>
      <w:pPr>
        <w:tabs>
          <w:tab w:val="num" w:pos="6480"/>
        </w:tabs>
        <w:ind w:left="6480" w:hanging="360"/>
      </w:pPr>
      <w:rPr>
        <w:rFonts w:ascii="Arial" w:hAnsi="Arial" w:hint="default"/>
      </w:rPr>
    </w:lvl>
  </w:abstractNum>
  <w:abstractNum w:abstractNumId="15">
    <w:nsid w:val="7D8E0120"/>
    <w:multiLevelType w:val="hybridMultilevel"/>
    <w:tmpl w:val="C5109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4"/>
  </w:num>
  <w:num w:numId="6">
    <w:abstractNumId w:val="9"/>
  </w:num>
  <w:num w:numId="7">
    <w:abstractNumId w:val="2"/>
  </w:num>
  <w:num w:numId="8">
    <w:abstractNumId w:val="3"/>
  </w:num>
  <w:num w:numId="9">
    <w:abstractNumId w:val="6"/>
  </w:num>
  <w:num w:numId="10">
    <w:abstractNumId w:val="15"/>
  </w:num>
  <w:num w:numId="11">
    <w:abstractNumId w:val="14"/>
  </w:num>
  <w:num w:numId="12">
    <w:abstractNumId w:val="10"/>
  </w:num>
  <w:num w:numId="13">
    <w:abstractNumId w:val="13"/>
  </w:num>
  <w:num w:numId="14">
    <w:abstractNumId w:val="5"/>
  </w:num>
  <w:num w:numId="15">
    <w:abstractNumId w:val="12"/>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8E"/>
    <w:rsid w:val="00000930"/>
    <w:rsid w:val="00001157"/>
    <w:rsid w:val="000015FF"/>
    <w:rsid w:val="00003A9D"/>
    <w:rsid w:val="00004156"/>
    <w:rsid w:val="00005D44"/>
    <w:rsid w:val="000070D8"/>
    <w:rsid w:val="000115D1"/>
    <w:rsid w:val="00011AE9"/>
    <w:rsid w:val="0001215B"/>
    <w:rsid w:val="000227F5"/>
    <w:rsid w:val="000239F1"/>
    <w:rsid w:val="0003123C"/>
    <w:rsid w:val="00031A9B"/>
    <w:rsid w:val="00034AC9"/>
    <w:rsid w:val="00035CA7"/>
    <w:rsid w:val="00040240"/>
    <w:rsid w:val="00040275"/>
    <w:rsid w:val="00041AB6"/>
    <w:rsid w:val="000461E8"/>
    <w:rsid w:val="00053817"/>
    <w:rsid w:val="00053CB8"/>
    <w:rsid w:val="00057554"/>
    <w:rsid w:val="000600C5"/>
    <w:rsid w:val="00066705"/>
    <w:rsid w:val="00073C0D"/>
    <w:rsid w:val="0007434C"/>
    <w:rsid w:val="000743E8"/>
    <w:rsid w:val="00075AA3"/>
    <w:rsid w:val="00081C2D"/>
    <w:rsid w:val="00082823"/>
    <w:rsid w:val="00082CDD"/>
    <w:rsid w:val="00082D46"/>
    <w:rsid w:val="00091101"/>
    <w:rsid w:val="00091E02"/>
    <w:rsid w:val="00092321"/>
    <w:rsid w:val="00097AC0"/>
    <w:rsid w:val="000A0EA4"/>
    <w:rsid w:val="000A5BD0"/>
    <w:rsid w:val="000B1BE7"/>
    <w:rsid w:val="000B35E2"/>
    <w:rsid w:val="000B744B"/>
    <w:rsid w:val="000C0F6B"/>
    <w:rsid w:val="000C42FD"/>
    <w:rsid w:val="000C5233"/>
    <w:rsid w:val="000D316D"/>
    <w:rsid w:val="000E0B81"/>
    <w:rsid w:val="000E0C31"/>
    <w:rsid w:val="000E2066"/>
    <w:rsid w:val="000E528B"/>
    <w:rsid w:val="000F1EAB"/>
    <w:rsid w:val="000F20CA"/>
    <w:rsid w:val="001002A4"/>
    <w:rsid w:val="00110B4C"/>
    <w:rsid w:val="001118C2"/>
    <w:rsid w:val="00111DE4"/>
    <w:rsid w:val="00111E3F"/>
    <w:rsid w:val="00114AA4"/>
    <w:rsid w:val="00114FC3"/>
    <w:rsid w:val="00117542"/>
    <w:rsid w:val="0012235E"/>
    <w:rsid w:val="00122CF2"/>
    <w:rsid w:val="00122FB5"/>
    <w:rsid w:val="00123F6F"/>
    <w:rsid w:val="00126081"/>
    <w:rsid w:val="00126960"/>
    <w:rsid w:val="00126E61"/>
    <w:rsid w:val="00130117"/>
    <w:rsid w:val="00133042"/>
    <w:rsid w:val="001355CB"/>
    <w:rsid w:val="00135E02"/>
    <w:rsid w:val="00136B30"/>
    <w:rsid w:val="001440C6"/>
    <w:rsid w:val="0014416D"/>
    <w:rsid w:val="00145607"/>
    <w:rsid w:val="001458B9"/>
    <w:rsid w:val="001567ED"/>
    <w:rsid w:val="0016094D"/>
    <w:rsid w:val="00161297"/>
    <w:rsid w:val="001628FE"/>
    <w:rsid w:val="00163B04"/>
    <w:rsid w:val="00164F9D"/>
    <w:rsid w:val="00166807"/>
    <w:rsid w:val="00171FA4"/>
    <w:rsid w:val="00172485"/>
    <w:rsid w:val="001726CE"/>
    <w:rsid w:val="00172BCD"/>
    <w:rsid w:val="00183281"/>
    <w:rsid w:val="00192C1C"/>
    <w:rsid w:val="0019471F"/>
    <w:rsid w:val="0019550B"/>
    <w:rsid w:val="001964DD"/>
    <w:rsid w:val="001A7AFA"/>
    <w:rsid w:val="001B3C7A"/>
    <w:rsid w:val="001B47EC"/>
    <w:rsid w:val="001C47B8"/>
    <w:rsid w:val="001C4A39"/>
    <w:rsid w:val="001C6B45"/>
    <w:rsid w:val="001D2BE8"/>
    <w:rsid w:val="001D2DE8"/>
    <w:rsid w:val="001D43F4"/>
    <w:rsid w:val="001D52E3"/>
    <w:rsid w:val="001E26AC"/>
    <w:rsid w:val="001E349E"/>
    <w:rsid w:val="001E7A21"/>
    <w:rsid w:val="001F4051"/>
    <w:rsid w:val="001F4944"/>
    <w:rsid w:val="00203827"/>
    <w:rsid w:val="00203AE9"/>
    <w:rsid w:val="002166E6"/>
    <w:rsid w:val="002169F9"/>
    <w:rsid w:val="00220CE9"/>
    <w:rsid w:val="002211A1"/>
    <w:rsid w:val="00221284"/>
    <w:rsid w:val="00221666"/>
    <w:rsid w:val="00222A86"/>
    <w:rsid w:val="002232CF"/>
    <w:rsid w:val="00224A1D"/>
    <w:rsid w:val="00227FF1"/>
    <w:rsid w:val="0023440B"/>
    <w:rsid w:val="0023641B"/>
    <w:rsid w:val="00236778"/>
    <w:rsid w:val="002409AB"/>
    <w:rsid w:val="00242662"/>
    <w:rsid w:val="002444C5"/>
    <w:rsid w:val="00245DBF"/>
    <w:rsid w:val="00246EA5"/>
    <w:rsid w:val="002512E1"/>
    <w:rsid w:val="00252266"/>
    <w:rsid w:val="00254891"/>
    <w:rsid w:val="00256635"/>
    <w:rsid w:val="00257BA0"/>
    <w:rsid w:val="0026086E"/>
    <w:rsid w:val="002613D3"/>
    <w:rsid w:val="002639E8"/>
    <w:rsid w:val="00265C49"/>
    <w:rsid w:val="00265EE8"/>
    <w:rsid w:val="002665D4"/>
    <w:rsid w:val="00266E88"/>
    <w:rsid w:val="00271C65"/>
    <w:rsid w:val="00273290"/>
    <w:rsid w:val="0028106B"/>
    <w:rsid w:val="002851B4"/>
    <w:rsid w:val="0029544C"/>
    <w:rsid w:val="00297663"/>
    <w:rsid w:val="00297FD8"/>
    <w:rsid w:val="002A1C4F"/>
    <w:rsid w:val="002A3DF2"/>
    <w:rsid w:val="002B2D7B"/>
    <w:rsid w:val="002B6B15"/>
    <w:rsid w:val="002C1556"/>
    <w:rsid w:val="002C431D"/>
    <w:rsid w:val="002C5DEC"/>
    <w:rsid w:val="002C6F3A"/>
    <w:rsid w:val="002C77D6"/>
    <w:rsid w:val="002D13B2"/>
    <w:rsid w:val="002D2813"/>
    <w:rsid w:val="002D6843"/>
    <w:rsid w:val="002D7DC0"/>
    <w:rsid w:val="002E3135"/>
    <w:rsid w:val="002E344C"/>
    <w:rsid w:val="002E41D6"/>
    <w:rsid w:val="002E4764"/>
    <w:rsid w:val="002E4888"/>
    <w:rsid w:val="002E77DB"/>
    <w:rsid w:val="002F256D"/>
    <w:rsid w:val="002F2E34"/>
    <w:rsid w:val="002F3224"/>
    <w:rsid w:val="002F4354"/>
    <w:rsid w:val="002F6586"/>
    <w:rsid w:val="002F7AFB"/>
    <w:rsid w:val="003016BC"/>
    <w:rsid w:val="00301A4E"/>
    <w:rsid w:val="0030464C"/>
    <w:rsid w:val="00305615"/>
    <w:rsid w:val="00305A9B"/>
    <w:rsid w:val="0030682E"/>
    <w:rsid w:val="003158FB"/>
    <w:rsid w:val="00322715"/>
    <w:rsid w:val="00322A54"/>
    <w:rsid w:val="00324320"/>
    <w:rsid w:val="003267C3"/>
    <w:rsid w:val="00326F40"/>
    <w:rsid w:val="00327820"/>
    <w:rsid w:val="00331771"/>
    <w:rsid w:val="00333185"/>
    <w:rsid w:val="00333F5B"/>
    <w:rsid w:val="00334038"/>
    <w:rsid w:val="00336EE8"/>
    <w:rsid w:val="003403D8"/>
    <w:rsid w:val="003411E8"/>
    <w:rsid w:val="00342DB6"/>
    <w:rsid w:val="0034536E"/>
    <w:rsid w:val="003525BC"/>
    <w:rsid w:val="00354963"/>
    <w:rsid w:val="00357B65"/>
    <w:rsid w:val="003679A9"/>
    <w:rsid w:val="0037190F"/>
    <w:rsid w:val="003736F0"/>
    <w:rsid w:val="00376979"/>
    <w:rsid w:val="0037738B"/>
    <w:rsid w:val="003802F5"/>
    <w:rsid w:val="0038077A"/>
    <w:rsid w:val="00381C6C"/>
    <w:rsid w:val="0038507C"/>
    <w:rsid w:val="0038777C"/>
    <w:rsid w:val="00387C8E"/>
    <w:rsid w:val="003950EE"/>
    <w:rsid w:val="0039791F"/>
    <w:rsid w:val="003A2131"/>
    <w:rsid w:val="003A2F98"/>
    <w:rsid w:val="003A56F0"/>
    <w:rsid w:val="003A79B1"/>
    <w:rsid w:val="003B2670"/>
    <w:rsid w:val="003B344F"/>
    <w:rsid w:val="003B5398"/>
    <w:rsid w:val="003B5C0C"/>
    <w:rsid w:val="003B61BC"/>
    <w:rsid w:val="003B727E"/>
    <w:rsid w:val="003C0C0F"/>
    <w:rsid w:val="003C1118"/>
    <w:rsid w:val="003C1CCA"/>
    <w:rsid w:val="003C3829"/>
    <w:rsid w:val="003C5D40"/>
    <w:rsid w:val="003C6F76"/>
    <w:rsid w:val="003C7B94"/>
    <w:rsid w:val="003D227B"/>
    <w:rsid w:val="003D4A75"/>
    <w:rsid w:val="003D7349"/>
    <w:rsid w:val="003E03E1"/>
    <w:rsid w:val="003E240D"/>
    <w:rsid w:val="003E451B"/>
    <w:rsid w:val="003F2B88"/>
    <w:rsid w:val="003F7C20"/>
    <w:rsid w:val="00405398"/>
    <w:rsid w:val="0041632D"/>
    <w:rsid w:val="00417606"/>
    <w:rsid w:val="00417772"/>
    <w:rsid w:val="004207F5"/>
    <w:rsid w:val="0042137E"/>
    <w:rsid w:val="00423D0D"/>
    <w:rsid w:val="00424BB8"/>
    <w:rsid w:val="004266AD"/>
    <w:rsid w:val="004275F6"/>
    <w:rsid w:val="00431EE7"/>
    <w:rsid w:val="00431F28"/>
    <w:rsid w:val="004344D8"/>
    <w:rsid w:val="00442E11"/>
    <w:rsid w:val="004440FA"/>
    <w:rsid w:val="0044453E"/>
    <w:rsid w:val="00444F0F"/>
    <w:rsid w:val="00444F16"/>
    <w:rsid w:val="004459C3"/>
    <w:rsid w:val="004515E3"/>
    <w:rsid w:val="004553B7"/>
    <w:rsid w:val="00456398"/>
    <w:rsid w:val="00456F7D"/>
    <w:rsid w:val="0045735A"/>
    <w:rsid w:val="0045746E"/>
    <w:rsid w:val="004614C5"/>
    <w:rsid w:val="0046151F"/>
    <w:rsid w:val="0047600C"/>
    <w:rsid w:val="004768F8"/>
    <w:rsid w:val="00477253"/>
    <w:rsid w:val="00482D05"/>
    <w:rsid w:val="004866FF"/>
    <w:rsid w:val="00486D4F"/>
    <w:rsid w:val="00487030"/>
    <w:rsid w:val="00487D39"/>
    <w:rsid w:val="00491784"/>
    <w:rsid w:val="00491CD5"/>
    <w:rsid w:val="00492EC9"/>
    <w:rsid w:val="00493595"/>
    <w:rsid w:val="004A2B07"/>
    <w:rsid w:val="004A40C0"/>
    <w:rsid w:val="004A6E45"/>
    <w:rsid w:val="004A75A5"/>
    <w:rsid w:val="004B07F9"/>
    <w:rsid w:val="004B3E79"/>
    <w:rsid w:val="004B7C04"/>
    <w:rsid w:val="004C09C4"/>
    <w:rsid w:val="004C1417"/>
    <w:rsid w:val="004C185C"/>
    <w:rsid w:val="004C4F8C"/>
    <w:rsid w:val="004C56AC"/>
    <w:rsid w:val="004C7EC1"/>
    <w:rsid w:val="004D0F4D"/>
    <w:rsid w:val="004D0F8E"/>
    <w:rsid w:val="004D7895"/>
    <w:rsid w:val="004E3160"/>
    <w:rsid w:val="004E4780"/>
    <w:rsid w:val="004E4A8F"/>
    <w:rsid w:val="004E715E"/>
    <w:rsid w:val="004E7282"/>
    <w:rsid w:val="004E792C"/>
    <w:rsid w:val="004F14BB"/>
    <w:rsid w:val="004F1E6E"/>
    <w:rsid w:val="004F226D"/>
    <w:rsid w:val="004F23C9"/>
    <w:rsid w:val="004F6CB8"/>
    <w:rsid w:val="0050102D"/>
    <w:rsid w:val="00503A5B"/>
    <w:rsid w:val="0051006B"/>
    <w:rsid w:val="0051247C"/>
    <w:rsid w:val="0051314D"/>
    <w:rsid w:val="005134DE"/>
    <w:rsid w:val="00515B57"/>
    <w:rsid w:val="00522B1F"/>
    <w:rsid w:val="0052311B"/>
    <w:rsid w:val="00523425"/>
    <w:rsid w:val="005267E4"/>
    <w:rsid w:val="00526DF7"/>
    <w:rsid w:val="0052726E"/>
    <w:rsid w:val="0052727B"/>
    <w:rsid w:val="005307E0"/>
    <w:rsid w:val="00536363"/>
    <w:rsid w:val="00536BC0"/>
    <w:rsid w:val="00536C03"/>
    <w:rsid w:val="00541E22"/>
    <w:rsid w:val="005432A5"/>
    <w:rsid w:val="00545844"/>
    <w:rsid w:val="00546FCE"/>
    <w:rsid w:val="00547C4B"/>
    <w:rsid w:val="005506D1"/>
    <w:rsid w:val="00551DDA"/>
    <w:rsid w:val="005573AB"/>
    <w:rsid w:val="00560A8E"/>
    <w:rsid w:val="00561C6D"/>
    <w:rsid w:val="00563E8E"/>
    <w:rsid w:val="005642F0"/>
    <w:rsid w:val="0056685C"/>
    <w:rsid w:val="005675F5"/>
    <w:rsid w:val="00574E97"/>
    <w:rsid w:val="00580809"/>
    <w:rsid w:val="00581F4E"/>
    <w:rsid w:val="00585D95"/>
    <w:rsid w:val="00586588"/>
    <w:rsid w:val="00587E21"/>
    <w:rsid w:val="0059005F"/>
    <w:rsid w:val="00590BF7"/>
    <w:rsid w:val="00592A32"/>
    <w:rsid w:val="00595A28"/>
    <w:rsid w:val="005974DF"/>
    <w:rsid w:val="005A2E9B"/>
    <w:rsid w:val="005A379F"/>
    <w:rsid w:val="005A4810"/>
    <w:rsid w:val="005A4879"/>
    <w:rsid w:val="005A6578"/>
    <w:rsid w:val="005B06DB"/>
    <w:rsid w:val="005B297F"/>
    <w:rsid w:val="005B3862"/>
    <w:rsid w:val="005B53F4"/>
    <w:rsid w:val="005C18E9"/>
    <w:rsid w:val="005C1923"/>
    <w:rsid w:val="005C337C"/>
    <w:rsid w:val="005C4482"/>
    <w:rsid w:val="005C7704"/>
    <w:rsid w:val="005D066A"/>
    <w:rsid w:val="005D33E6"/>
    <w:rsid w:val="005D35E4"/>
    <w:rsid w:val="005D3729"/>
    <w:rsid w:val="005D3D08"/>
    <w:rsid w:val="005D421D"/>
    <w:rsid w:val="005D489D"/>
    <w:rsid w:val="005D6D46"/>
    <w:rsid w:val="005D76C5"/>
    <w:rsid w:val="005E0262"/>
    <w:rsid w:val="005E174D"/>
    <w:rsid w:val="005E3287"/>
    <w:rsid w:val="005F3A6A"/>
    <w:rsid w:val="005F4759"/>
    <w:rsid w:val="005F4795"/>
    <w:rsid w:val="005F625E"/>
    <w:rsid w:val="005F6898"/>
    <w:rsid w:val="0060072B"/>
    <w:rsid w:val="00604108"/>
    <w:rsid w:val="0061012B"/>
    <w:rsid w:val="00614467"/>
    <w:rsid w:val="00614D5B"/>
    <w:rsid w:val="00616980"/>
    <w:rsid w:val="0061796A"/>
    <w:rsid w:val="006179EB"/>
    <w:rsid w:val="006257AB"/>
    <w:rsid w:val="00626E75"/>
    <w:rsid w:val="0062776B"/>
    <w:rsid w:val="00631DF3"/>
    <w:rsid w:val="0063502E"/>
    <w:rsid w:val="00635578"/>
    <w:rsid w:val="00635642"/>
    <w:rsid w:val="00635D52"/>
    <w:rsid w:val="006368EA"/>
    <w:rsid w:val="00640E85"/>
    <w:rsid w:val="0064135B"/>
    <w:rsid w:val="00642699"/>
    <w:rsid w:val="006465DA"/>
    <w:rsid w:val="00647A09"/>
    <w:rsid w:val="00650024"/>
    <w:rsid w:val="00650A8D"/>
    <w:rsid w:val="00651A9E"/>
    <w:rsid w:val="00651EEF"/>
    <w:rsid w:val="0065240E"/>
    <w:rsid w:val="006551A6"/>
    <w:rsid w:val="006555B8"/>
    <w:rsid w:val="00655F50"/>
    <w:rsid w:val="006566E1"/>
    <w:rsid w:val="00657BED"/>
    <w:rsid w:val="00657C1F"/>
    <w:rsid w:val="00662623"/>
    <w:rsid w:val="0066353F"/>
    <w:rsid w:val="00663688"/>
    <w:rsid w:val="00664FA0"/>
    <w:rsid w:val="00667F53"/>
    <w:rsid w:val="00671DC1"/>
    <w:rsid w:val="00672B48"/>
    <w:rsid w:val="0067349F"/>
    <w:rsid w:val="0067386B"/>
    <w:rsid w:val="006778D2"/>
    <w:rsid w:val="0068103F"/>
    <w:rsid w:val="0068475A"/>
    <w:rsid w:val="00685305"/>
    <w:rsid w:val="0068569D"/>
    <w:rsid w:val="006878C7"/>
    <w:rsid w:val="00692D7B"/>
    <w:rsid w:val="00694F40"/>
    <w:rsid w:val="00697062"/>
    <w:rsid w:val="006A0340"/>
    <w:rsid w:val="006A177F"/>
    <w:rsid w:val="006A2E1F"/>
    <w:rsid w:val="006A71E2"/>
    <w:rsid w:val="006B0C74"/>
    <w:rsid w:val="006B4253"/>
    <w:rsid w:val="006B66EB"/>
    <w:rsid w:val="006B6BAC"/>
    <w:rsid w:val="006B7300"/>
    <w:rsid w:val="006B7F22"/>
    <w:rsid w:val="006C18BA"/>
    <w:rsid w:val="006C3DA4"/>
    <w:rsid w:val="006C3E4B"/>
    <w:rsid w:val="006D0035"/>
    <w:rsid w:val="006D3C39"/>
    <w:rsid w:val="006D42C8"/>
    <w:rsid w:val="006D61F1"/>
    <w:rsid w:val="006E40F1"/>
    <w:rsid w:val="006E64F2"/>
    <w:rsid w:val="006E68CF"/>
    <w:rsid w:val="006F1370"/>
    <w:rsid w:val="006F335D"/>
    <w:rsid w:val="006F4D58"/>
    <w:rsid w:val="006F61AD"/>
    <w:rsid w:val="006F6E56"/>
    <w:rsid w:val="00703D4A"/>
    <w:rsid w:val="00703EE5"/>
    <w:rsid w:val="00717BD6"/>
    <w:rsid w:val="007215EA"/>
    <w:rsid w:val="007225DF"/>
    <w:rsid w:val="00724CDB"/>
    <w:rsid w:val="007264B9"/>
    <w:rsid w:val="007278E9"/>
    <w:rsid w:val="00731195"/>
    <w:rsid w:val="0073438F"/>
    <w:rsid w:val="0073703E"/>
    <w:rsid w:val="007403CE"/>
    <w:rsid w:val="00740EDA"/>
    <w:rsid w:val="00743349"/>
    <w:rsid w:val="00743F39"/>
    <w:rsid w:val="0074622F"/>
    <w:rsid w:val="00752150"/>
    <w:rsid w:val="00753849"/>
    <w:rsid w:val="007541CA"/>
    <w:rsid w:val="00754ECC"/>
    <w:rsid w:val="00760936"/>
    <w:rsid w:val="00766518"/>
    <w:rsid w:val="00766D0F"/>
    <w:rsid w:val="0077715C"/>
    <w:rsid w:val="00786CAC"/>
    <w:rsid w:val="007878C7"/>
    <w:rsid w:val="00794D59"/>
    <w:rsid w:val="007954DC"/>
    <w:rsid w:val="00796177"/>
    <w:rsid w:val="0079620A"/>
    <w:rsid w:val="007A3541"/>
    <w:rsid w:val="007A679F"/>
    <w:rsid w:val="007A743E"/>
    <w:rsid w:val="007A7472"/>
    <w:rsid w:val="007B0523"/>
    <w:rsid w:val="007B225D"/>
    <w:rsid w:val="007B459F"/>
    <w:rsid w:val="007B51FC"/>
    <w:rsid w:val="007C1F95"/>
    <w:rsid w:val="007C5BC7"/>
    <w:rsid w:val="007D0580"/>
    <w:rsid w:val="007D0840"/>
    <w:rsid w:val="007D28E8"/>
    <w:rsid w:val="007D4D4A"/>
    <w:rsid w:val="007E175E"/>
    <w:rsid w:val="007E6A89"/>
    <w:rsid w:val="007F0071"/>
    <w:rsid w:val="007F107B"/>
    <w:rsid w:val="007F22A8"/>
    <w:rsid w:val="007F6222"/>
    <w:rsid w:val="00805320"/>
    <w:rsid w:val="008058ED"/>
    <w:rsid w:val="008123D7"/>
    <w:rsid w:val="00812F50"/>
    <w:rsid w:val="00813655"/>
    <w:rsid w:val="008142D3"/>
    <w:rsid w:val="00816F6D"/>
    <w:rsid w:val="00820BCE"/>
    <w:rsid w:val="00821617"/>
    <w:rsid w:val="00821D75"/>
    <w:rsid w:val="00824470"/>
    <w:rsid w:val="00827279"/>
    <w:rsid w:val="0083056B"/>
    <w:rsid w:val="00831F37"/>
    <w:rsid w:val="008325EF"/>
    <w:rsid w:val="00832CD3"/>
    <w:rsid w:val="008355CF"/>
    <w:rsid w:val="00840041"/>
    <w:rsid w:val="0084044F"/>
    <w:rsid w:val="00840A31"/>
    <w:rsid w:val="00846263"/>
    <w:rsid w:val="0084758C"/>
    <w:rsid w:val="008506D3"/>
    <w:rsid w:val="008518A9"/>
    <w:rsid w:val="00855656"/>
    <w:rsid w:val="0086379C"/>
    <w:rsid w:val="0086766C"/>
    <w:rsid w:val="00867AC1"/>
    <w:rsid w:val="00870DD9"/>
    <w:rsid w:val="008722E3"/>
    <w:rsid w:val="00872C4A"/>
    <w:rsid w:val="00872DD5"/>
    <w:rsid w:val="00875C7B"/>
    <w:rsid w:val="00881F95"/>
    <w:rsid w:val="00884A92"/>
    <w:rsid w:val="00885507"/>
    <w:rsid w:val="008906F3"/>
    <w:rsid w:val="00890830"/>
    <w:rsid w:val="0089362F"/>
    <w:rsid w:val="00894BBB"/>
    <w:rsid w:val="008966BC"/>
    <w:rsid w:val="00896A5B"/>
    <w:rsid w:val="0089736E"/>
    <w:rsid w:val="008A0C25"/>
    <w:rsid w:val="008A295B"/>
    <w:rsid w:val="008A2ADB"/>
    <w:rsid w:val="008A2CB8"/>
    <w:rsid w:val="008A3A4A"/>
    <w:rsid w:val="008A6BA3"/>
    <w:rsid w:val="008B118F"/>
    <w:rsid w:val="008B14B3"/>
    <w:rsid w:val="008B5E41"/>
    <w:rsid w:val="008B6BA7"/>
    <w:rsid w:val="008C195D"/>
    <w:rsid w:val="008C4101"/>
    <w:rsid w:val="008D4842"/>
    <w:rsid w:val="008D7E08"/>
    <w:rsid w:val="008E356A"/>
    <w:rsid w:val="008E3BBE"/>
    <w:rsid w:val="008E6790"/>
    <w:rsid w:val="008F2156"/>
    <w:rsid w:val="008F4325"/>
    <w:rsid w:val="008F5664"/>
    <w:rsid w:val="0090427E"/>
    <w:rsid w:val="00904447"/>
    <w:rsid w:val="009068F8"/>
    <w:rsid w:val="009114CE"/>
    <w:rsid w:val="009125A4"/>
    <w:rsid w:val="0091718B"/>
    <w:rsid w:val="00917E6F"/>
    <w:rsid w:val="009209EA"/>
    <w:rsid w:val="00924861"/>
    <w:rsid w:val="00924B01"/>
    <w:rsid w:val="00925889"/>
    <w:rsid w:val="00926E61"/>
    <w:rsid w:val="009302AD"/>
    <w:rsid w:val="00931AD3"/>
    <w:rsid w:val="009349DE"/>
    <w:rsid w:val="009362BB"/>
    <w:rsid w:val="00941AEF"/>
    <w:rsid w:val="00945274"/>
    <w:rsid w:val="00946D88"/>
    <w:rsid w:val="00946D9B"/>
    <w:rsid w:val="00955195"/>
    <w:rsid w:val="00955AA1"/>
    <w:rsid w:val="009615D2"/>
    <w:rsid w:val="00963A5E"/>
    <w:rsid w:val="00970B6C"/>
    <w:rsid w:val="00975AE0"/>
    <w:rsid w:val="0097718A"/>
    <w:rsid w:val="00981C11"/>
    <w:rsid w:val="009848ED"/>
    <w:rsid w:val="009864E6"/>
    <w:rsid w:val="009864F6"/>
    <w:rsid w:val="00987B6D"/>
    <w:rsid w:val="00987E79"/>
    <w:rsid w:val="009901F4"/>
    <w:rsid w:val="0099058E"/>
    <w:rsid w:val="00990778"/>
    <w:rsid w:val="00991458"/>
    <w:rsid w:val="0099175A"/>
    <w:rsid w:val="009929D5"/>
    <w:rsid w:val="00992CAC"/>
    <w:rsid w:val="009956A9"/>
    <w:rsid w:val="00995B54"/>
    <w:rsid w:val="00996858"/>
    <w:rsid w:val="00996A54"/>
    <w:rsid w:val="009A01BE"/>
    <w:rsid w:val="009A3D90"/>
    <w:rsid w:val="009B4775"/>
    <w:rsid w:val="009B7209"/>
    <w:rsid w:val="009B767B"/>
    <w:rsid w:val="009B7F46"/>
    <w:rsid w:val="009C154B"/>
    <w:rsid w:val="009C6291"/>
    <w:rsid w:val="009D1CD8"/>
    <w:rsid w:val="009D3C86"/>
    <w:rsid w:val="009D41C2"/>
    <w:rsid w:val="009E00E2"/>
    <w:rsid w:val="009E12E9"/>
    <w:rsid w:val="009E13C7"/>
    <w:rsid w:val="009E4642"/>
    <w:rsid w:val="009E4A6A"/>
    <w:rsid w:val="009E6F55"/>
    <w:rsid w:val="009F0353"/>
    <w:rsid w:val="009F0A99"/>
    <w:rsid w:val="009F0EF7"/>
    <w:rsid w:val="009F3390"/>
    <w:rsid w:val="009F33AF"/>
    <w:rsid w:val="009F5D0B"/>
    <w:rsid w:val="009F5D83"/>
    <w:rsid w:val="009F6CBC"/>
    <w:rsid w:val="009F7A85"/>
    <w:rsid w:val="00A110D9"/>
    <w:rsid w:val="00A14B2E"/>
    <w:rsid w:val="00A17353"/>
    <w:rsid w:val="00A17F03"/>
    <w:rsid w:val="00A20383"/>
    <w:rsid w:val="00A23460"/>
    <w:rsid w:val="00A2455A"/>
    <w:rsid w:val="00A30050"/>
    <w:rsid w:val="00A33FA9"/>
    <w:rsid w:val="00A35A39"/>
    <w:rsid w:val="00A36975"/>
    <w:rsid w:val="00A36B05"/>
    <w:rsid w:val="00A408A6"/>
    <w:rsid w:val="00A41CE2"/>
    <w:rsid w:val="00A454BA"/>
    <w:rsid w:val="00A4778B"/>
    <w:rsid w:val="00A503D1"/>
    <w:rsid w:val="00A522ED"/>
    <w:rsid w:val="00A55F5E"/>
    <w:rsid w:val="00A6087A"/>
    <w:rsid w:val="00A62D10"/>
    <w:rsid w:val="00A635EC"/>
    <w:rsid w:val="00A65D02"/>
    <w:rsid w:val="00A66EE7"/>
    <w:rsid w:val="00A67DEB"/>
    <w:rsid w:val="00A71148"/>
    <w:rsid w:val="00A71E3A"/>
    <w:rsid w:val="00A75CD1"/>
    <w:rsid w:val="00A7777B"/>
    <w:rsid w:val="00A814F9"/>
    <w:rsid w:val="00A82236"/>
    <w:rsid w:val="00A824DF"/>
    <w:rsid w:val="00A83D9B"/>
    <w:rsid w:val="00A86A73"/>
    <w:rsid w:val="00A879E8"/>
    <w:rsid w:val="00A91C0E"/>
    <w:rsid w:val="00A91CC6"/>
    <w:rsid w:val="00A97F26"/>
    <w:rsid w:val="00AA156E"/>
    <w:rsid w:val="00AA17CB"/>
    <w:rsid w:val="00AA5C0F"/>
    <w:rsid w:val="00AB01A2"/>
    <w:rsid w:val="00AB3171"/>
    <w:rsid w:val="00AB594C"/>
    <w:rsid w:val="00AB5ADC"/>
    <w:rsid w:val="00AB668B"/>
    <w:rsid w:val="00AC1F2C"/>
    <w:rsid w:val="00AC499D"/>
    <w:rsid w:val="00AD329E"/>
    <w:rsid w:val="00AD534F"/>
    <w:rsid w:val="00AD6FC1"/>
    <w:rsid w:val="00AE10B8"/>
    <w:rsid w:val="00AE19D6"/>
    <w:rsid w:val="00AE4132"/>
    <w:rsid w:val="00AE449E"/>
    <w:rsid w:val="00AE4577"/>
    <w:rsid w:val="00AE4D5F"/>
    <w:rsid w:val="00AE6BD6"/>
    <w:rsid w:val="00AF31BE"/>
    <w:rsid w:val="00AF53CB"/>
    <w:rsid w:val="00B01063"/>
    <w:rsid w:val="00B011FE"/>
    <w:rsid w:val="00B049C6"/>
    <w:rsid w:val="00B04BAC"/>
    <w:rsid w:val="00B0577F"/>
    <w:rsid w:val="00B05873"/>
    <w:rsid w:val="00B1466B"/>
    <w:rsid w:val="00B202CC"/>
    <w:rsid w:val="00B20972"/>
    <w:rsid w:val="00B23856"/>
    <w:rsid w:val="00B24AFC"/>
    <w:rsid w:val="00B26D4B"/>
    <w:rsid w:val="00B3357F"/>
    <w:rsid w:val="00B4051A"/>
    <w:rsid w:val="00B40939"/>
    <w:rsid w:val="00B472A3"/>
    <w:rsid w:val="00B55763"/>
    <w:rsid w:val="00B56551"/>
    <w:rsid w:val="00B579EC"/>
    <w:rsid w:val="00B60024"/>
    <w:rsid w:val="00B62676"/>
    <w:rsid w:val="00B62F96"/>
    <w:rsid w:val="00B638A3"/>
    <w:rsid w:val="00B6764F"/>
    <w:rsid w:val="00B70E6E"/>
    <w:rsid w:val="00B761F7"/>
    <w:rsid w:val="00B77924"/>
    <w:rsid w:val="00B77DCF"/>
    <w:rsid w:val="00B8542A"/>
    <w:rsid w:val="00B86A8F"/>
    <w:rsid w:val="00B954D1"/>
    <w:rsid w:val="00BA20E0"/>
    <w:rsid w:val="00BA2758"/>
    <w:rsid w:val="00BA6001"/>
    <w:rsid w:val="00BA7F8C"/>
    <w:rsid w:val="00BB01E0"/>
    <w:rsid w:val="00BB0B82"/>
    <w:rsid w:val="00BB5A26"/>
    <w:rsid w:val="00BB75FE"/>
    <w:rsid w:val="00BB77D8"/>
    <w:rsid w:val="00BC2C92"/>
    <w:rsid w:val="00BC6F5E"/>
    <w:rsid w:val="00BC7FCA"/>
    <w:rsid w:val="00BD351A"/>
    <w:rsid w:val="00BD4423"/>
    <w:rsid w:val="00BD4B4D"/>
    <w:rsid w:val="00BD5051"/>
    <w:rsid w:val="00BD7AEB"/>
    <w:rsid w:val="00BD7BE8"/>
    <w:rsid w:val="00BD7E33"/>
    <w:rsid w:val="00BE0CC6"/>
    <w:rsid w:val="00BE2E64"/>
    <w:rsid w:val="00BE5568"/>
    <w:rsid w:val="00BE5B41"/>
    <w:rsid w:val="00BE6461"/>
    <w:rsid w:val="00BE7CBC"/>
    <w:rsid w:val="00C0029A"/>
    <w:rsid w:val="00C008D6"/>
    <w:rsid w:val="00C01E0A"/>
    <w:rsid w:val="00C0478B"/>
    <w:rsid w:val="00C053E1"/>
    <w:rsid w:val="00C1115B"/>
    <w:rsid w:val="00C13AB2"/>
    <w:rsid w:val="00C15452"/>
    <w:rsid w:val="00C15F38"/>
    <w:rsid w:val="00C16A46"/>
    <w:rsid w:val="00C201DD"/>
    <w:rsid w:val="00C23D89"/>
    <w:rsid w:val="00C2481F"/>
    <w:rsid w:val="00C25368"/>
    <w:rsid w:val="00C27416"/>
    <w:rsid w:val="00C33920"/>
    <w:rsid w:val="00C36BA2"/>
    <w:rsid w:val="00C3744C"/>
    <w:rsid w:val="00C41012"/>
    <w:rsid w:val="00C502C0"/>
    <w:rsid w:val="00C563B2"/>
    <w:rsid w:val="00C57D4F"/>
    <w:rsid w:val="00C602E2"/>
    <w:rsid w:val="00C627D0"/>
    <w:rsid w:val="00C66C13"/>
    <w:rsid w:val="00C66CA8"/>
    <w:rsid w:val="00C7343E"/>
    <w:rsid w:val="00C7548F"/>
    <w:rsid w:val="00C80019"/>
    <w:rsid w:val="00C80808"/>
    <w:rsid w:val="00C80CAC"/>
    <w:rsid w:val="00C84BE1"/>
    <w:rsid w:val="00C95C72"/>
    <w:rsid w:val="00C95FF3"/>
    <w:rsid w:val="00C97D2A"/>
    <w:rsid w:val="00C97DAD"/>
    <w:rsid w:val="00CA1E4A"/>
    <w:rsid w:val="00CA3B46"/>
    <w:rsid w:val="00CA51B4"/>
    <w:rsid w:val="00CA55E2"/>
    <w:rsid w:val="00CB29C2"/>
    <w:rsid w:val="00CB2F0C"/>
    <w:rsid w:val="00CC00A9"/>
    <w:rsid w:val="00CC0849"/>
    <w:rsid w:val="00CC10F7"/>
    <w:rsid w:val="00CC4FB4"/>
    <w:rsid w:val="00CD0614"/>
    <w:rsid w:val="00CD19DF"/>
    <w:rsid w:val="00CD39E4"/>
    <w:rsid w:val="00CE1661"/>
    <w:rsid w:val="00CE190A"/>
    <w:rsid w:val="00CE2CCA"/>
    <w:rsid w:val="00CE3CA9"/>
    <w:rsid w:val="00CE43E4"/>
    <w:rsid w:val="00CE6024"/>
    <w:rsid w:val="00CE7324"/>
    <w:rsid w:val="00CE73B6"/>
    <w:rsid w:val="00CF201D"/>
    <w:rsid w:val="00CF264F"/>
    <w:rsid w:val="00CF635F"/>
    <w:rsid w:val="00CF6C60"/>
    <w:rsid w:val="00D01F70"/>
    <w:rsid w:val="00D041FA"/>
    <w:rsid w:val="00D04B0E"/>
    <w:rsid w:val="00D05D11"/>
    <w:rsid w:val="00D074E7"/>
    <w:rsid w:val="00D1183C"/>
    <w:rsid w:val="00D11A10"/>
    <w:rsid w:val="00D13325"/>
    <w:rsid w:val="00D20163"/>
    <w:rsid w:val="00D20F8C"/>
    <w:rsid w:val="00D23469"/>
    <w:rsid w:val="00D25A8A"/>
    <w:rsid w:val="00D27B82"/>
    <w:rsid w:val="00D30DF0"/>
    <w:rsid w:val="00D342A6"/>
    <w:rsid w:val="00D34D54"/>
    <w:rsid w:val="00D35068"/>
    <w:rsid w:val="00D35189"/>
    <w:rsid w:val="00D44A75"/>
    <w:rsid w:val="00D53D6A"/>
    <w:rsid w:val="00D55C35"/>
    <w:rsid w:val="00D55C37"/>
    <w:rsid w:val="00D561F7"/>
    <w:rsid w:val="00D56318"/>
    <w:rsid w:val="00D57F9F"/>
    <w:rsid w:val="00D6182A"/>
    <w:rsid w:val="00D61EF1"/>
    <w:rsid w:val="00D66FE1"/>
    <w:rsid w:val="00D67736"/>
    <w:rsid w:val="00D73861"/>
    <w:rsid w:val="00D75BFF"/>
    <w:rsid w:val="00D84BA0"/>
    <w:rsid w:val="00D854CD"/>
    <w:rsid w:val="00D85A68"/>
    <w:rsid w:val="00D876E6"/>
    <w:rsid w:val="00D90178"/>
    <w:rsid w:val="00D93A70"/>
    <w:rsid w:val="00D9763E"/>
    <w:rsid w:val="00DA2CF0"/>
    <w:rsid w:val="00DA3EF4"/>
    <w:rsid w:val="00DA6A3E"/>
    <w:rsid w:val="00DB0295"/>
    <w:rsid w:val="00DB3592"/>
    <w:rsid w:val="00DB3BDD"/>
    <w:rsid w:val="00DB7FD3"/>
    <w:rsid w:val="00DC04F0"/>
    <w:rsid w:val="00DC3038"/>
    <w:rsid w:val="00DC4F4E"/>
    <w:rsid w:val="00DC5603"/>
    <w:rsid w:val="00DC5DE0"/>
    <w:rsid w:val="00DC7BC9"/>
    <w:rsid w:val="00DD02AC"/>
    <w:rsid w:val="00DD0BDB"/>
    <w:rsid w:val="00DD0D55"/>
    <w:rsid w:val="00DD1092"/>
    <w:rsid w:val="00DD2F2D"/>
    <w:rsid w:val="00DE2D9C"/>
    <w:rsid w:val="00DE3F44"/>
    <w:rsid w:val="00DE4BC8"/>
    <w:rsid w:val="00DF16B1"/>
    <w:rsid w:val="00DF3E47"/>
    <w:rsid w:val="00DF685F"/>
    <w:rsid w:val="00DF6D01"/>
    <w:rsid w:val="00DF7FBB"/>
    <w:rsid w:val="00E014F8"/>
    <w:rsid w:val="00E03A52"/>
    <w:rsid w:val="00E04AAB"/>
    <w:rsid w:val="00E04D9E"/>
    <w:rsid w:val="00E106AB"/>
    <w:rsid w:val="00E11DE3"/>
    <w:rsid w:val="00E11DFF"/>
    <w:rsid w:val="00E1252A"/>
    <w:rsid w:val="00E16B8D"/>
    <w:rsid w:val="00E200FF"/>
    <w:rsid w:val="00E20755"/>
    <w:rsid w:val="00E2126F"/>
    <w:rsid w:val="00E21DDB"/>
    <w:rsid w:val="00E22462"/>
    <w:rsid w:val="00E2714C"/>
    <w:rsid w:val="00E27574"/>
    <w:rsid w:val="00E27819"/>
    <w:rsid w:val="00E312BA"/>
    <w:rsid w:val="00E347D1"/>
    <w:rsid w:val="00E41587"/>
    <w:rsid w:val="00E42329"/>
    <w:rsid w:val="00E43CF2"/>
    <w:rsid w:val="00E45699"/>
    <w:rsid w:val="00E46830"/>
    <w:rsid w:val="00E50A62"/>
    <w:rsid w:val="00E514B1"/>
    <w:rsid w:val="00E570C9"/>
    <w:rsid w:val="00E60A90"/>
    <w:rsid w:val="00E613FD"/>
    <w:rsid w:val="00E6281F"/>
    <w:rsid w:val="00E62FD5"/>
    <w:rsid w:val="00E704FD"/>
    <w:rsid w:val="00E7062A"/>
    <w:rsid w:val="00E75BFB"/>
    <w:rsid w:val="00E766A4"/>
    <w:rsid w:val="00E771AC"/>
    <w:rsid w:val="00E91C0D"/>
    <w:rsid w:val="00E91DCE"/>
    <w:rsid w:val="00E943CF"/>
    <w:rsid w:val="00EA40DB"/>
    <w:rsid w:val="00EB2586"/>
    <w:rsid w:val="00EB4D77"/>
    <w:rsid w:val="00EB5E67"/>
    <w:rsid w:val="00EC06EC"/>
    <w:rsid w:val="00EC224B"/>
    <w:rsid w:val="00EC2830"/>
    <w:rsid w:val="00EC2F67"/>
    <w:rsid w:val="00EC4915"/>
    <w:rsid w:val="00ED304E"/>
    <w:rsid w:val="00ED61B9"/>
    <w:rsid w:val="00ED7836"/>
    <w:rsid w:val="00ED7D43"/>
    <w:rsid w:val="00EE0E33"/>
    <w:rsid w:val="00EE1D80"/>
    <w:rsid w:val="00EE4BB8"/>
    <w:rsid w:val="00EE7127"/>
    <w:rsid w:val="00EE71BC"/>
    <w:rsid w:val="00F03853"/>
    <w:rsid w:val="00F10F4E"/>
    <w:rsid w:val="00F12C7C"/>
    <w:rsid w:val="00F133EC"/>
    <w:rsid w:val="00F24ED7"/>
    <w:rsid w:val="00F30176"/>
    <w:rsid w:val="00F30F82"/>
    <w:rsid w:val="00F31BD8"/>
    <w:rsid w:val="00F35862"/>
    <w:rsid w:val="00F36C1D"/>
    <w:rsid w:val="00F41E21"/>
    <w:rsid w:val="00F42AAC"/>
    <w:rsid w:val="00F43D6D"/>
    <w:rsid w:val="00F45D6B"/>
    <w:rsid w:val="00F566DD"/>
    <w:rsid w:val="00F56F4A"/>
    <w:rsid w:val="00F61840"/>
    <w:rsid w:val="00F63531"/>
    <w:rsid w:val="00F6511D"/>
    <w:rsid w:val="00F66351"/>
    <w:rsid w:val="00F67778"/>
    <w:rsid w:val="00F71256"/>
    <w:rsid w:val="00F71346"/>
    <w:rsid w:val="00F7178D"/>
    <w:rsid w:val="00F736F8"/>
    <w:rsid w:val="00F76608"/>
    <w:rsid w:val="00F77A52"/>
    <w:rsid w:val="00F804B6"/>
    <w:rsid w:val="00F8086D"/>
    <w:rsid w:val="00F8121F"/>
    <w:rsid w:val="00F814E4"/>
    <w:rsid w:val="00F83F16"/>
    <w:rsid w:val="00F84F41"/>
    <w:rsid w:val="00FA3AC2"/>
    <w:rsid w:val="00FB1F46"/>
    <w:rsid w:val="00FB3380"/>
    <w:rsid w:val="00FB54E8"/>
    <w:rsid w:val="00FB58C5"/>
    <w:rsid w:val="00FB6D7A"/>
    <w:rsid w:val="00FC30A3"/>
    <w:rsid w:val="00FC418D"/>
    <w:rsid w:val="00FD042D"/>
    <w:rsid w:val="00FD0F57"/>
    <w:rsid w:val="00FD13DC"/>
    <w:rsid w:val="00FD294A"/>
    <w:rsid w:val="00FD35E5"/>
    <w:rsid w:val="00FD5A2B"/>
    <w:rsid w:val="00FD5CEE"/>
    <w:rsid w:val="00FE181D"/>
    <w:rsid w:val="00FE44AD"/>
    <w:rsid w:val="00FF0619"/>
    <w:rsid w:val="00FF2439"/>
    <w:rsid w:val="00FF4954"/>
    <w:rsid w:val="00FF6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794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0F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560A8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560A8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560A8E"/>
    <w:pPr>
      <w:ind w:left="720"/>
      <w:contextualSpacing/>
    </w:pPr>
  </w:style>
  <w:style w:type="paragraph" w:styleId="Title">
    <w:name w:val="Title"/>
    <w:basedOn w:val="Normal"/>
    <w:next w:val="Normal"/>
    <w:link w:val="TitleChar"/>
    <w:uiPriority w:val="10"/>
    <w:qFormat/>
    <w:rsid w:val="006144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446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1446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14467"/>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TableNormal"/>
    <w:next w:val="TableGrid"/>
    <w:uiPriority w:val="59"/>
    <w:rsid w:val="001E7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7A21"/>
    <w:rPr>
      <w:rFonts w:ascii="Tahoma" w:hAnsi="Tahoma" w:cs="Tahoma"/>
      <w:sz w:val="16"/>
      <w:szCs w:val="16"/>
    </w:rPr>
  </w:style>
  <w:style w:type="character" w:customStyle="1" w:styleId="BalloonTextChar">
    <w:name w:val="Balloon Text Char"/>
    <w:basedOn w:val="DefaultParagraphFont"/>
    <w:link w:val="BalloonText"/>
    <w:uiPriority w:val="99"/>
    <w:semiHidden/>
    <w:rsid w:val="001E7A21"/>
    <w:rPr>
      <w:rFonts w:ascii="Tahoma" w:hAnsi="Tahoma" w:cs="Tahoma"/>
      <w:sz w:val="16"/>
      <w:szCs w:val="16"/>
    </w:rPr>
  </w:style>
  <w:style w:type="character" w:styleId="CommentReference">
    <w:name w:val="annotation reference"/>
    <w:basedOn w:val="DefaultParagraphFont"/>
    <w:uiPriority w:val="99"/>
    <w:semiHidden/>
    <w:unhideWhenUsed/>
    <w:rsid w:val="00812F50"/>
    <w:rPr>
      <w:sz w:val="16"/>
      <w:szCs w:val="16"/>
    </w:rPr>
  </w:style>
  <w:style w:type="paragraph" w:styleId="CommentText">
    <w:name w:val="annotation text"/>
    <w:basedOn w:val="Normal"/>
    <w:link w:val="CommentTextChar"/>
    <w:uiPriority w:val="99"/>
    <w:semiHidden/>
    <w:unhideWhenUsed/>
    <w:rsid w:val="00812F50"/>
    <w:rPr>
      <w:sz w:val="20"/>
      <w:szCs w:val="20"/>
    </w:rPr>
  </w:style>
  <w:style w:type="character" w:customStyle="1" w:styleId="CommentTextChar">
    <w:name w:val="Comment Text Char"/>
    <w:basedOn w:val="DefaultParagraphFont"/>
    <w:link w:val="CommentText"/>
    <w:uiPriority w:val="99"/>
    <w:semiHidden/>
    <w:rsid w:val="00812F50"/>
    <w:rPr>
      <w:sz w:val="20"/>
      <w:szCs w:val="20"/>
    </w:rPr>
  </w:style>
  <w:style w:type="paragraph" w:styleId="CommentSubject">
    <w:name w:val="annotation subject"/>
    <w:basedOn w:val="CommentText"/>
    <w:next w:val="CommentText"/>
    <w:link w:val="CommentSubjectChar"/>
    <w:uiPriority w:val="99"/>
    <w:semiHidden/>
    <w:unhideWhenUsed/>
    <w:rsid w:val="00812F50"/>
    <w:rPr>
      <w:b/>
      <w:bCs/>
    </w:rPr>
  </w:style>
  <w:style w:type="character" w:customStyle="1" w:styleId="CommentSubjectChar">
    <w:name w:val="Comment Subject Char"/>
    <w:basedOn w:val="CommentTextChar"/>
    <w:link w:val="CommentSubject"/>
    <w:uiPriority w:val="99"/>
    <w:semiHidden/>
    <w:rsid w:val="00812F50"/>
    <w:rPr>
      <w:b/>
      <w:bCs/>
      <w:sz w:val="20"/>
      <w:szCs w:val="20"/>
    </w:rPr>
  </w:style>
  <w:style w:type="character" w:styleId="Hyperlink">
    <w:name w:val="Hyperlink"/>
    <w:basedOn w:val="DefaultParagraphFont"/>
    <w:uiPriority w:val="99"/>
    <w:unhideWhenUsed/>
    <w:rsid w:val="005307E0"/>
    <w:rPr>
      <w:color w:val="0000FF" w:themeColor="hyperlink"/>
      <w:u w:val="single"/>
    </w:rPr>
  </w:style>
  <w:style w:type="character" w:customStyle="1" w:styleId="mainlink">
    <w:name w:val="mainlink"/>
    <w:basedOn w:val="DefaultParagraphFont"/>
    <w:rsid w:val="0041632D"/>
  </w:style>
  <w:style w:type="paragraph" w:customStyle="1" w:styleId="p1">
    <w:name w:val="p1"/>
    <w:basedOn w:val="Normal"/>
    <w:rsid w:val="000C0F6B"/>
    <w:rPr>
      <w:rFonts w:ascii="Helvetica Neue" w:hAnsi="Helvetica Neue"/>
      <w:color w:val="454545"/>
      <w:sz w:val="18"/>
      <w:szCs w:val="18"/>
    </w:rPr>
  </w:style>
  <w:style w:type="character" w:customStyle="1" w:styleId="apple-tab-span">
    <w:name w:val="apple-tab-span"/>
    <w:basedOn w:val="DefaultParagraphFont"/>
    <w:rsid w:val="000C0F6B"/>
  </w:style>
  <w:style w:type="character" w:customStyle="1" w:styleId="apple-converted-space">
    <w:name w:val="apple-converted-space"/>
    <w:basedOn w:val="DefaultParagraphFont"/>
    <w:rsid w:val="000C0F6B"/>
  </w:style>
  <w:style w:type="paragraph" w:styleId="NormalWeb">
    <w:name w:val="Normal (Web)"/>
    <w:basedOn w:val="Normal"/>
    <w:uiPriority w:val="99"/>
    <w:unhideWhenUsed/>
    <w:rsid w:val="001D43F4"/>
    <w:pPr>
      <w:spacing w:before="100" w:beforeAutospacing="1" w:after="100" w:afterAutospacing="1"/>
    </w:pPr>
  </w:style>
  <w:style w:type="character" w:styleId="FollowedHyperlink">
    <w:name w:val="FollowedHyperlink"/>
    <w:basedOn w:val="DefaultParagraphFont"/>
    <w:uiPriority w:val="99"/>
    <w:semiHidden/>
    <w:unhideWhenUsed/>
    <w:rsid w:val="00082CDD"/>
    <w:rPr>
      <w:color w:val="800080" w:themeColor="followedHyperlink"/>
      <w:u w:val="single"/>
    </w:rPr>
  </w:style>
  <w:style w:type="paragraph" w:styleId="Revision">
    <w:name w:val="Revision"/>
    <w:hidden/>
    <w:uiPriority w:val="99"/>
    <w:semiHidden/>
    <w:rsid w:val="00EC283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8984">
      <w:bodyDiv w:val="1"/>
      <w:marLeft w:val="0"/>
      <w:marRight w:val="0"/>
      <w:marTop w:val="0"/>
      <w:marBottom w:val="0"/>
      <w:divBdr>
        <w:top w:val="none" w:sz="0" w:space="0" w:color="auto"/>
        <w:left w:val="none" w:sz="0" w:space="0" w:color="auto"/>
        <w:bottom w:val="none" w:sz="0" w:space="0" w:color="auto"/>
        <w:right w:val="none" w:sz="0" w:space="0" w:color="auto"/>
      </w:divBdr>
      <w:divsChild>
        <w:div w:id="306399021">
          <w:marLeft w:val="547"/>
          <w:marRight w:val="0"/>
          <w:marTop w:val="130"/>
          <w:marBottom w:val="0"/>
          <w:divBdr>
            <w:top w:val="none" w:sz="0" w:space="0" w:color="auto"/>
            <w:left w:val="none" w:sz="0" w:space="0" w:color="auto"/>
            <w:bottom w:val="none" w:sz="0" w:space="0" w:color="auto"/>
            <w:right w:val="none" w:sz="0" w:space="0" w:color="auto"/>
          </w:divBdr>
        </w:div>
        <w:div w:id="391272064">
          <w:marLeft w:val="1166"/>
          <w:marRight w:val="0"/>
          <w:marTop w:val="115"/>
          <w:marBottom w:val="0"/>
          <w:divBdr>
            <w:top w:val="none" w:sz="0" w:space="0" w:color="auto"/>
            <w:left w:val="none" w:sz="0" w:space="0" w:color="auto"/>
            <w:bottom w:val="none" w:sz="0" w:space="0" w:color="auto"/>
            <w:right w:val="none" w:sz="0" w:space="0" w:color="auto"/>
          </w:divBdr>
        </w:div>
        <w:div w:id="251939381">
          <w:marLeft w:val="1166"/>
          <w:marRight w:val="0"/>
          <w:marTop w:val="115"/>
          <w:marBottom w:val="0"/>
          <w:divBdr>
            <w:top w:val="none" w:sz="0" w:space="0" w:color="auto"/>
            <w:left w:val="none" w:sz="0" w:space="0" w:color="auto"/>
            <w:bottom w:val="none" w:sz="0" w:space="0" w:color="auto"/>
            <w:right w:val="none" w:sz="0" w:space="0" w:color="auto"/>
          </w:divBdr>
        </w:div>
        <w:div w:id="1897861684">
          <w:marLeft w:val="547"/>
          <w:marRight w:val="0"/>
          <w:marTop w:val="130"/>
          <w:marBottom w:val="0"/>
          <w:divBdr>
            <w:top w:val="none" w:sz="0" w:space="0" w:color="auto"/>
            <w:left w:val="none" w:sz="0" w:space="0" w:color="auto"/>
            <w:bottom w:val="none" w:sz="0" w:space="0" w:color="auto"/>
            <w:right w:val="none" w:sz="0" w:space="0" w:color="auto"/>
          </w:divBdr>
        </w:div>
        <w:div w:id="1920825639">
          <w:marLeft w:val="547"/>
          <w:marRight w:val="0"/>
          <w:marTop w:val="130"/>
          <w:marBottom w:val="0"/>
          <w:divBdr>
            <w:top w:val="none" w:sz="0" w:space="0" w:color="auto"/>
            <w:left w:val="none" w:sz="0" w:space="0" w:color="auto"/>
            <w:bottom w:val="none" w:sz="0" w:space="0" w:color="auto"/>
            <w:right w:val="none" w:sz="0" w:space="0" w:color="auto"/>
          </w:divBdr>
        </w:div>
      </w:divsChild>
    </w:div>
    <w:div w:id="102455515">
      <w:bodyDiv w:val="1"/>
      <w:marLeft w:val="0"/>
      <w:marRight w:val="0"/>
      <w:marTop w:val="0"/>
      <w:marBottom w:val="0"/>
      <w:divBdr>
        <w:top w:val="none" w:sz="0" w:space="0" w:color="auto"/>
        <w:left w:val="none" w:sz="0" w:space="0" w:color="auto"/>
        <w:bottom w:val="none" w:sz="0" w:space="0" w:color="auto"/>
        <w:right w:val="none" w:sz="0" w:space="0" w:color="auto"/>
      </w:divBdr>
      <w:divsChild>
        <w:div w:id="304624190">
          <w:marLeft w:val="547"/>
          <w:marRight w:val="0"/>
          <w:marTop w:val="134"/>
          <w:marBottom w:val="0"/>
          <w:divBdr>
            <w:top w:val="none" w:sz="0" w:space="0" w:color="auto"/>
            <w:left w:val="none" w:sz="0" w:space="0" w:color="auto"/>
            <w:bottom w:val="none" w:sz="0" w:space="0" w:color="auto"/>
            <w:right w:val="none" w:sz="0" w:space="0" w:color="auto"/>
          </w:divBdr>
        </w:div>
        <w:div w:id="76288966">
          <w:marLeft w:val="547"/>
          <w:marRight w:val="0"/>
          <w:marTop w:val="134"/>
          <w:marBottom w:val="0"/>
          <w:divBdr>
            <w:top w:val="none" w:sz="0" w:space="0" w:color="auto"/>
            <w:left w:val="none" w:sz="0" w:space="0" w:color="auto"/>
            <w:bottom w:val="none" w:sz="0" w:space="0" w:color="auto"/>
            <w:right w:val="none" w:sz="0" w:space="0" w:color="auto"/>
          </w:divBdr>
        </w:div>
        <w:div w:id="1286960993">
          <w:marLeft w:val="547"/>
          <w:marRight w:val="0"/>
          <w:marTop w:val="134"/>
          <w:marBottom w:val="0"/>
          <w:divBdr>
            <w:top w:val="none" w:sz="0" w:space="0" w:color="auto"/>
            <w:left w:val="none" w:sz="0" w:space="0" w:color="auto"/>
            <w:bottom w:val="none" w:sz="0" w:space="0" w:color="auto"/>
            <w:right w:val="none" w:sz="0" w:space="0" w:color="auto"/>
          </w:divBdr>
        </w:div>
        <w:div w:id="1331174787">
          <w:marLeft w:val="1166"/>
          <w:marRight w:val="0"/>
          <w:marTop w:val="134"/>
          <w:marBottom w:val="0"/>
          <w:divBdr>
            <w:top w:val="none" w:sz="0" w:space="0" w:color="auto"/>
            <w:left w:val="none" w:sz="0" w:space="0" w:color="auto"/>
            <w:bottom w:val="none" w:sz="0" w:space="0" w:color="auto"/>
            <w:right w:val="none" w:sz="0" w:space="0" w:color="auto"/>
          </w:divBdr>
        </w:div>
        <w:div w:id="215551984">
          <w:marLeft w:val="1166"/>
          <w:marRight w:val="0"/>
          <w:marTop w:val="134"/>
          <w:marBottom w:val="0"/>
          <w:divBdr>
            <w:top w:val="none" w:sz="0" w:space="0" w:color="auto"/>
            <w:left w:val="none" w:sz="0" w:space="0" w:color="auto"/>
            <w:bottom w:val="none" w:sz="0" w:space="0" w:color="auto"/>
            <w:right w:val="none" w:sz="0" w:space="0" w:color="auto"/>
          </w:divBdr>
        </w:div>
        <w:div w:id="245194862">
          <w:marLeft w:val="547"/>
          <w:marRight w:val="0"/>
          <w:marTop w:val="134"/>
          <w:marBottom w:val="0"/>
          <w:divBdr>
            <w:top w:val="none" w:sz="0" w:space="0" w:color="auto"/>
            <w:left w:val="none" w:sz="0" w:space="0" w:color="auto"/>
            <w:bottom w:val="none" w:sz="0" w:space="0" w:color="auto"/>
            <w:right w:val="none" w:sz="0" w:space="0" w:color="auto"/>
          </w:divBdr>
        </w:div>
      </w:divsChild>
    </w:div>
    <w:div w:id="212425788">
      <w:bodyDiv w:val="1"/>
      <w:marLeft w:val="0"/>
      <w:marRight w:val="0"/>
      <w:marTop w:val="0"/>
      <w:marBottom w:val="0"/>
      <w:divBdr>
        <w:top w:val="none" w:sz="0" w:space="0" w:color="auto"/>
        <w:left w:val="none" w:sz="0" w:space="0" w:color="auto"/>
        <w:bottom w:val="none" w:sz="0" w:space="0" w:color="auto"/>
        <w:right w:val="none" w:sz="0" w:space="0" w:color="auto"/>
      </w:divBdr>
    </w:div>
    <w:div w:id="221719176">
      <w:bodyDiv w:val="1"/>
      <w:marLeft w:val="0"/>
      <w:marRight w:val="0"/>
      <w:marTop w:val="0"/>
      <w:marBottom w:val="0"/>
      <w:divBdr>
        <w:top w:val="none" w:sz="0" w:space="0" w:color="auto"/>
        <w:left w:val="none" w:sz="0" w:space="0" w:color="auto"/>
        <w:bottom w:val="none" w:sz="0" w:space="0" w:color="auto"/>
        <w:right w:val="none" w:sz="0" w:space="0" w:color="auto"/>
      </w:divBdr>
    </w:div>
    <w:div w:id="253830684">
      <w:bodyDiv w:val="1"/>
      <w:marLeft w:val="0"/>
      <w:marRight w:val="0"/>
      <w:marTop w:val="0"/>
      <w:marBottom w:val="0"/>
      <w:divBdr>
        <w:top w:val="none" w:sz="0" w:space="0" w:color="auto"/>
        <w:left w:val="none" w:sz="0" w:space="0" w:color="auto"/>
        <w:bottom w:val="none" w:sz="0" w:space="0" w:color="auto"/>
        <w:right w:val="none" w:sz="0" w:space="0" w:color="auto"/>
      </w:divBdr>
    </w:div>
    <w:div w:id="382021116">
      <w:bodyDiv w:val="1"/>
      <w:marLeft w:val="0"/>
      <w:marRight w:val="0"/>
      <w:marTop w:val="0"/>
      <w:marBottom w:val="0"/>
      <w:divBdr>
        <w:top w:val="none" w:sz="0" w:space="0" w:color="auto"/>
        <w:left w:val="none" w:sz="0" w:space="0" w:color="auto"/>
        <w:bottom w:val="none" w:sz="0" w:space="0" w:color="auto"/>
        <w:right w:val="none" w:sz="0" w:space="0" w:color="auto"/>
      </w:divBdr>
      <w:divsChild>
        <w:div w:id="205068393">
          <w:marLeft w:val="547"/>
          <w:marRight w:val="0"/>
          <w:marTop w:val="144"/>
          <w:marBottom w:val="0"/>
          <w:divBdr>
            <w:top w:val="none" w:sz="0" w:space="0" w:color="auto"/>
            <w:left w:val="none" w:sz="0" w:space="0" w:color="auto"/>
            <w:bottom w:val="none" w:sz="0" w:space="0" w:color="auto"/>
            <w:right w:val="none" w:sz="0" w:space="0" w:color="auto"/>
          </w:divBdr>
        </w:div>
        <w:div w:id="116066639">
          <w:marLeft w:val="547"/>
          <w:marRight w:val="0"/>
          <w:marTop w:val="144"/>
          <w:marBottom w:val="0"/>
          <w:divBdr>
            <w:top w:val="none" w:sz="0" w:space="0" w:color="auto"/>
            <w:left w:val="none" w:sz="0" w:space="0" w:color="auto"/>
            <w:bottom w:val="none" w:sz="0" w:space="0" w:color="auto"/>
            <w:right w:val="none" w:sz="0" w:space="0" w:color="auto"/>
          </w:divBdr>
        </w:div>
        <w:div w:id="1245644685">
          <w:marLeft w:val="547"/>
          <w:marRight w:val="0"/>
          <w:marTop w:val="144"/>
          <w:marBottom w:val="0"/>
          <w:divBdr>
            <w:top w:val="none" w:sz="0" w:space="0" w:color="auto"/>
            <w:left w:val="none" w:sz="0" w:space="0" w:color="auto"/>
            <w:bottom w:val="none" w:sz="0" w:space="0" w:color="auto"/>
            <w:right w:val="none" w:sz="0" w:space="0" w:color="auto"/>
          </w:divBdr>
        </w:div>
        <w:div w:id="1469125811">
          <w:marLeft w:val="547"/>
          <w:marRight w:val="0"/>
          <w:marTop w:val="144"/>
          <w:marBottom w:val="0"/>
          <w:divBdr>
            <w:top w:val="none" w:sz="0" w:space="0" w:color="auto"/>
            <w:left w:val="none" w:sz="0" w:space="0" w:color="auto"/>
            <w:bottom w:val="none" w:sz="0" w:space="0" w:color="auto"/>
            <w:right w:val="none" w:sz="0" w:space="0" w:color="auto"/>
          </w:divBdr>
        </w:div>
      </w:divsChild>
    </w:div>
    <w:div w:id="468590857">
      <w:bodyDiv w:val="1"/>
      <w:marLeft w:val="0"/>
      <w:marRight w:val="0"/>
      <w:marTop w:val="0"/>
      <w:marBottom w:val="0"/>
      <w:divBdr>
        <w:top w:val="none" w:sz="0" w:space="0" w:color="auto"/>
        <w:left w:val="none" w:sz="0" w:space="0" w:color="auto"/>
        <w:bottom w:val="none" w:sz="0" w:space="0" w:color="auto"/>
        <w:right w:val="none" w:sz="0" w:space="0" w:color="auto"/>
      </w:divBdr>
      <w:divsChild>
        <w:div w:id="455760189">
          <w:marLeft w:val="547"/>
          <w:marRight w:val="0"/>
          <w:marTop w:val="154"/>
          <w:marBottom w:val="0"/>
          <w:divBdr>
            <w:top w:val="none" w:sz="0" w:space="0" w:color="auto"/>
            <w:left w:val="none" w:sz="0" w:space="0" w:color="auto"/>
            <w:bottom w:val="none" w:sz="0" w:space="0" w:color="auto"/>
            <w:right w:val="none" w:sz="0" w:space="0" w:color="auto"/>
          </w:divBdr>
        </w:div>
        <w:div w:id="977538155">
          <w:marLeft w:val="1152"/>
          <w:marRight w:val="0"/>
          <w:marTop w:val="134"/>
          <w:marBottom w:val="0"/>
          <w:divBdr>
            <w:top w:val="none" w:sz="0" w:space="0" w:color="auto"/>
            <w:left w:val="none" w:sz="0" w:space="0" w:color="auto"/>
            <w:bottom w:val="none" w:sz="0" w:space="0" w:color="auto"/>
            <w:right w:val="none" w:sz="0" w:space="0" w:color="auto"/>
          </w:divBdr>
        </w:div>
        <w:div w:id="36398054">
          <w:marLeft w:val="1152"/>
          <w:marRight w:val="0"/>
          <w:marTop w:val="134"/>
          <w:marBottom w:val="0"/>
          <w:divBdr>
            <w:top w:val="none" w:sz="0" w:space="0" w:color="auto"/>
            <w:left w:val="none" w:sz="0" w:space="0" w:color="auto"/>
            <w:bottom w:val="none" w:sz="0" w:space="0" w:color="auto"/>
            <w:right w:val="none" w:sz="0" w:space="0" w:color="auto"/>
          </w:divBdr>
        </w:div>
        <w:div w:id="903837575">
          <w:marLeft w:val="1152"/>
          <w:marRight w:val="0"/>
          <w:marTop w:val="134"/>
          <w:marBottom w:val="0"/>
          <w:divBdr>
            <w:top w:val="none" w:sz="0" w:space="0" w:color="auto"/>
            <w:left w:val="none" w:sz="0" w:space="0" w:color="auto"/>
            <w:bottom w:val="none" w:sz="0" w:space="0" w:color="auto"/>
            <w:right w:val="none" w:sz="0" w:space="0" w:color="auto"/>
          </w:divBdr>
        </w:div>
      </w:divsChild>
    </w:div>
    <w:div w:id="491064442">
      <w:bodyDiv w:val="1"/>
      <w:marLeft w:val="0"/>
      <w:marRight w:val="0"/>
      <w:marTop w:val="0"/>
      <w:marBottom w:val="0"/>
      <w:divBdr>
        <w:top w:val="none" w:sz="0" w:space="0" w:color="auto"/>
        <w:left w:val="none" w:sz="0" w:space="0" w:color="auto"/>
        <w:bottom w:val="none" w:sz="0" w:space="0" w:color="auto"/>
        <w:right w:val="none" w:sz="0" w:space="0" w:color="auto"/>
      </w:divBdr>
      <w:divsChild>
        <w:div w:id="1763598077">
          <w:marLeft w:val="547"/>
          <w:marRight w:val="0"/>
          <w:marTop w:val="144"/>
          <w:marBottom w:val="0"/>
          <w:divBdr>
            <w:top w:val="none" w:sz="0" w:space="0" w:color="auto"/>
            <w:left w:val="none" w:sz="0" w:space="0" w:color="auto"/>
            <w:bottom w:val="none" w:sz="0" w:space="0" w:color="auto"/>
            <w:right w:val="none" w:sz="0" w:space="0" w:color="auto"/>
          </w:divBdr>
        </w:div>
        <w:div w:id="583342987">
          <w:marLeft w:val="547"/>
          <w:marRight w:val="0"/>
          <w:marTop w:val="144"/>
          <w:marBottom w:val="0"/>
          <w:divBdr>
            <w:top w:val="none" w:sz="0" w:space="0" w:color="auto"/>
            <w:left w:val="none" w:sz="0" w:space="0" w:color="auto"/>
            <w:bottom w:val="none" w:sz="0" w:space="0" w:color="auto"/>
            <w:right w:val="none" w:sz="0" w:space="0" w:color="auto"/>
          </w:divBdr>
        </w:div>
        <w:div w:id="240795319">
          <w:marLeft w:val="547"/>
          <w:marRight w:val="0"/>
          <w:marTop w:val="144"/>
          <w:marBottom w:val="0"/>
          <w:divBdr>
            <w:top w:val="none" w:sz="0" w:space="0" w:color="auto"/>
            <w:left w:val="none" w:sz="0" w:space="0" w:color="auto"/>
            <w:bottom w:val="none" w:sz="0" w:space="0" w:color="auto"/>
            <w:right w:val="none" w:sz="0" w:space="0" w:color="auto"/>
          </w:divBdr>
        </w:div>
        <w:div w:id="327902683">
          <w:marLeft w:val="547"/>
          <w:marRight w:val="0"/>
          <w:marTop w:val="144"/>
          <w:marBottom w:val="0"/>
          <w:divBdr>
            <w:top w:val="none" w:sz="0" w:space="0" w:color="auto"/>
            <w:left w:val="none" w:sz="0" w:space="0" w:color="auto"/>
            <w:bottom w:val="none" w:sz="0" w:space="0" w:color="auto"/>
            <w:right w:val="none" w:sz="0" w:space="0" w:color="auto"/>
          </w:divBdr>
        </w:div>
      </w:divsChild>
    </w:div>
    <w:div w:id="499270305">
      <w:bodyDiv w:val="1"/>
      <w:marLeft w:val="0"/>
      <w:marRight w:val="0"/>
      <w:marTop w:val="0"/>
      <w:marBottom w:val="0"/>
      <w:divBdr>
        <w:top w:val="none" w:sz="0" w:space="0" w:color="auto"/>
        <w:left w:val="none" w:sz="0" w:space="0" w:color="auto"/>
        <w:bottom w:val="none" w:sz="0" w:space="0" w:color="auto"/>
        <w:right w:val="none" w:sz="0" w:space="0" w:color="auto"/>
      </w:divBdr>
      <w:divsChild>
        <w:div w:id="1998992363">
          <w:marLeft w:val="547"/>
          <w:marRight w:val="0"/>
          <w:marTop w:val="144"/>
          <w:marBottom w:val="0"/>
          <w:divBdr>
            <w:top w:val="none" w:sz="0" w:space="0" w:color="auto"/>
            <w:left w:val="none" w:sz="0" w:space="0" w:color="auto"/>
            <w:bottom w:val="none" w:sz="0" w:space="0" w:color="auto"/>
            <w:right w:val="none" w:sz="0" w:space="0" w:color="auto"/>
          </w:divBdr>
        </w:div>
        <w:div w:id="1077628415">
          <w:marLeft w:val="547"/>
          <w:marRight w:val="0"/>
          <w:marTop w:val="144"/>
          <w:marBottom w:val="0"/>
          <w:divBdr>
            <w:top w:val="none" w:sz="0" w:space="0" w:color="auto"/>
            <w:left w:val="none" w:sz="0" w:space="0" w:color="auto"/>
            <w:bottom w:val="none" w:sz="0" w:space="0" w:color="auto"/>
            <w:right w:val="none" w:sz="0" w:space="0" w:color="auto"/>
          </w:divBdr>
        </w:div>
        <w:div w:id="1010909623">
          <w:marLeft w:val="547"/>
          <w:marRight w:val="0"/>
          <w:marTop w:val="144"/>
          <w:marBottom w:val="0"/>
          <w:divBdr>
            <w:top w:val="none" w:sz="0" w:space="0" w:color="auto"/>
            <w:left w:val="none" w:sz="0" w:space="0" w:color="auto"/>
            <w:bottom w:val="none" w:sz="0" w:space="0" w:color="auto"/>
            <w:right w:val="none" w:sz="0" w:space="0" w:color="auto"/>
          </w:divBdr>
        </w:div>
      </w:divsChild>
    </w:div>
    <w:div w:id="562982050">
      <w:bodyDiv w:val="1"/>
      <w:marLeft w:val="0"/>
      <w:marRight w:val="0"/>
      <w:marTop w:val="0"/>
      <w:marBottom w:val="0"/>
      <w:divBdr>
        <w:top w:val="none" w:sz="0" w:space="0" w:color="auto"/>
        <w:left w:val="none" w:sz="0" w:space="0" w:color="auto"/>
        <w:bottom w:val="none" w:sz="0" w:space="0" w:color="auto"/>
        <w:right w:val="none" w:sz="0" w:space="0" w:color="auto"/>
      </w:divBdr>
      <w:divsChild>
        <w:div w:id="1335378686">
          <w:marLeft w:val="1267"/>
          <w:marRight w:val="0"/>
          <w:marTop w:val="0"/>
          <w:marBottom w:val="0"/>
          <w:divBdr>
            <w:top w:val="none" w:sz="0" w:space="0" w:color="auto"/>
            <w:left w:val="none" w:sz="0" w:space="0" w:color="auto"/>
            <w:bottom w:val="none" w:sz="0" w:space="0" w:color="auto"/>
            <w:right w:val="none" w:sz="0" w:space="0" w:color="auto"/>
          </w:divBdr>
        </w:div>
        <w:div w:id="1525287864">
          <w:marLeft w:val="1267"/>
          <w:marRight w:val="0"/>
          <w:marTop w:val="0"/>
          <w:marBottom w:val="0"/>
          <w:divBdr>
            <w:top w:val="none" w:sz="0" w:space="0" w:color="auto"/>
            <w:left w:val="none" w:sz="0" w:space="0" w:color="auto"/>
            <w:bottom w:val="none" w:sz="0" w:space="0" w:color="auto"/>
            <w:right w:val="none" w:sz="0" w:space="0" w:color="auto"/>
          </w:divBdr>
        </w:div>
      </w:divsChild>
    </w:div>
    <w:div w:id="834496802">
      <w:bodyDiv w:val="1"/>
      <w:marLeft w:val="0"/>
      <w:marRight w:val="0"/>
      <w:marTop w:val="0"/>
      <w:marBottom w:val="0"/>
      <w:divBdr>
        <w:top w:val="none" w:sz="0" w:space="0" w:color="auto"/>
        <w:left w:val="none" w:sz="0" w:space="0" w:color="auto"/>
        <w:bottom w:val="none" w:sz="0" w:space="0" w:color="auto"/>
        <w:right w:val="none" w:sz="0" w:space="0" w:color="auto"/>
      </w:divBdr>
      <w:divsChild>
        <w:div w:id="1451435911">
          <w:marLeft w:val="547"/>
          <w:marRight w:val="0"/>
          <w:marTop w:val="96"/>
          <w:marBottom w:val="0"/>
          <w:divBdr>
            <w:top w:val="none" w:sz="0" w:space="0" w:color="auto"/>
            <w:left w:val="none" w:sz="0" w:space="0" w:color="auto"/>
            <w:bottom w:val="none" w:sz="0" w:space="0" w:color="auto"/>
            <w:right w:val="none" w:sz="0" w:space="0" w:color="auto"/>
          </w:divBdr>
        </w:div>
        <w:div w:id="1552112639">
          <w:marLeft w:val="1166"/>
          <w:marRight w:val="0"/>
          <w:marTop w:val="86"/>
          <w:marBottom w:val="0"/>
          <w:divBdr>
            <w:top w:val="none" w:sz="0" w:space="0" w:color="auto"/>
            <w:left w:val="none" w:sz="0" w:space="0" w:color="auto"/>
            <w:bottom w:val="none" w:sz="0" w:space="0" w:color="auto"/>
            <w:right w:val="none" w:sz="0" w:space="0" w:color="auto"/>
          </w:divBdr>
        </w:div>
        <w:div w:id="1828550381">
          <w:marLeft w:val="1166"/>
          <w:marRight w:val="0"/>
          <w:marTop w:val="86"/>
          <w:marBottom w:val="0"/>
          <w:divBdr>
            <w:top w:val="none" w:sz="0" w:space="0" w:color="auto"/>
            <w:left w:val="none" w:sz="0" w:space="0" w:color="auto"/>
            <w:bottom w:val="none" w:sz="0" w:space="0" w:color="auto"/>
            <w:right w:val="none" w:sz="0" w:space="0" w:color="auto"/>
          </w:divBdr>
        </w:div>
        <w:div w:id="1280717660">
          <w:marLeft w:val="1166"/>
          <w:marRight w:val="0"/>
          <w:marTop w:val="86"/>
          <w:marBottom w:val="0"/>
          <w:divBdr>
            <w:top w:val="none" w:sz="0" w:space="0" w:color="auto"/>
            <w:left w:val="none" w:sz="0" w:space="0" w:color="auto"/>
            <w:bottom w:val="none" w:sz="0" w:space="0" w:color="auto"/>
            <w:right w:val="none" w:sz="0" w:space="0" w:color="auto"/>
          </w:divBdr>
        </w:div>
        <w:div w:id="77794666">
          <w:marLeft w:val="1166"/>
          <w:marRight w:val="0"/>
          <w:marTop w:val="86"/>
          <w:marBottom w:val="0"/>
          <w:divBdr>
            <w:top w:val="none" w:sz="0" w:space="0" w:color="auto"/>
            <w:left w:val="none" w:sz="0" w:space="0" w:color="auto"/>
            <w:bottom w:val="none" w:sz="0" w:space="0" w:color="auto"/>
            <w:right w:val="none" w:sz="0" w:space="0" w:color="auto"/>
          </w:divBdr>
        </w:div>
      </w:divsChild>
    </w:div>
    <w:div w:id="870416020">
      <w:bodyDiv w:val="1"/>
      <w:marLeft w:val="0"/>
      <w:marRight w:val="0"/>
      <w:marTop w:val="0"/>
      <w:marBottom w:val="0"/>
      <w:divBdr>
        <w:top w:val="none" w:sz="0" w:space="0" w:color="auto"/>
        <w:left w:val="none" w:sz="0" w:space="0" w:color="auto"/>
        <w:bottom w:val="none" w:sz="0" w:space="0" w:color="auto"/>
        <w:right w:val="none" w:sz="0" w:space="0" w:color="auto"/>
      </w:divBdr>
      <w:divsChild>
        <w:div w:id="286277769">
          <w:marLeft w:val="547"/>
          <w:marRight w:val="0"/>
          <w:marTop w:val="144"/>
          <w:marBottom w:val="0"/>
          <w:divBdr>
            <w:top w:val="none" w:sz="0" w:space="0" w:color="auto"/>
            <w:left w:val="none" w:sz="0" w:space="0" w:color="auto"/>
            <w:bottom w:val="none" w:sz="0" w:space="0" w:color="auto"/>
            <w:right w:val="none" w:sz="0" w:space="0" w:color="auto"/>
          </w:divBdr>
        </w:div>
        <w:div w:id="452485939">
          <w:marLeft w:val="1080"/>
          <w:marRight w:val="0"/>
          <w:marTop w:val="125"/>
          <w:marBottom w:val="0"/>
          <w:divBdr>
            <w:top w:val="none" w:sz="0" w:space="0" w:color="auto"/>
            <w:left w:val="none" w:sz="0" w:space="0" w:color="auto"/>
            <w:bottom w:val="none" w:sz="0" w:space="0" w:color="auto"/>
            <w:right w:val="none" w:sz="0" w:space="0" w:color="auto"/>
          </w:divBdr>
        </w:div>
      </w:divsChild>
    </w:div>
    <w:div w:id="875195868">
      <w:bodyDiv w:val="1"/>
      <w:marLeft w:val="0"/>
      <w:marRight w:val="0"/>
      <w:marTop w:val="0"/>
      <w:marBottom w:val="0"/>
      <w:divBdr>
        <w:top w:val="none" w:sz="0" w:space="0" w:color="auto"/>
        <w:left w:val="none" w:sz="0" w:space="0" w:color="auto"/>
        <w:bottom w:val="none" w:sz="0" w:space="0" w:color="auto"/>
        <w:right w:val="none" w:sz="0" w:space="0" w:color="auto"/>
      </w:divBdr>
      <w:divsChild>
        <w:div w:id="1156535687">
          <w:marLeft w:val="547"/>
          <w:marRight w:val="0"/>
          <w:marTop w:val="130"/>
          <w:marBottom w:val="0"/>
          <w:divBdr>
            <w:top w:val="none" w:sz="0" w:space="0" w:color="auto"/>
            <w:left w:val="none" w:sz="0" w:space="0" w:color="auto"/>
            <w:bottom w:val="none" w:sz="0" w:space="0" w:color="auto"/>
            <w:right w:val="none" w:sz="0" w:space="0" w:color="auto"/>
          </w:divBdr>
        </w:div>
        <w:div w:id="608196386">
          <w:marLeft w:val="547"/>
          <w:marRight w:val="0"/>
          <w:marTop w:val="130"/>
          <w:marBottom w:val="0"/>
          <w:divBdr>
            <w:top w:val="none" w:sz="0" w:space="0" w:color="auto"/>
            <w:left w:val="none" w:sz="0" w:space="0" w:color="auto"/>
            <w:bottom w:val="none" w:sz="0" w:space="0" w:color="auto"/>
            <w:right w:val="none" w:sz="0" w:space="0" w:color="auto"/>
          </w:divBdr>
        </w:div>
        <w:div w:id="1794712521">
          <w:marLeft w:val="547"/>
          <w:marRight w:val="0"/>
          <w:marTop w:val="130"/>
          <w:marBottom w:val="0"/>
          <w:divBdr>
            <w:top w:val="none" w:sz="0" w:space="0" w:color="auto"/>
            <w:left w:val="none" w:sz="0" w:space="0" w:color="auto"/>
            <w:bottom w:val="none" w:sz="0" w:space="0" w:color="auto"/>
            <w:right w:val="none" w:sz="0" w:space="0" w:color="auto"/>
          </w:divBdr>
        </w:div>
        <w:div w:id="1933928503">
          <w:marLeft w:val="1166"/>
          <w:marRight w:val="0"/>
          <w:marTop w:val="115"/>
          <w:marBottom w:val="0"/>
          <w:divBdr>
            <w:top w:val="none" w:sz="0" w:space="0" w:color="auto"/>
            <w:left w:val="none" w:sz="0" w:space="0" w:color="auto"/>
            <w:bottom w:val="none" w:sz="0" w:space="0" w:color="auto"/>
            <w:right w:val="none" w:sz="0" w:space="0" w:color="auto"/>
          </w:divBdr>
        </w:div>
      </w:divsChild>
    </w:div>
    <w:div w:id="919363342">
      <w:bodyDiv w:val="1"/>
      <w:marLeft w:val="0"/>
      <w:marRight w:val="0"/>
      <w:marTop w:val="0"/>
      <w:marBottom w:val="0"/>
      <w:divBdr>
        <w:top w:val="none" w:sz="0" w:space="0" w:color="auto"/>
        <w:left w:val="none" w:sz="0" w:space="0" w:color="auto"/>
        <w:bottom w:val="none" w:sz="0" w:space="0" w:color="auto"/>
        <w:right w:val="none" w:sz="0" w:space="0" w:color="auto"/>
      </w:divBdr>
    </w:div>
    <w:div w:id="1062172726">
      <w:bodyDiv w:val="1"/>
      <w:marLeft w:val="0"/>
      <w:marRight w:val="0"/>
      <w:marTop w:val="0"/>
      <w:marBottom w:val="0"/>
      <w:divBdr>
        <w:top w:val="none" w:sz="0" w:space="0" w:color="auto"/>
        <w:left w:val="none" w:sz="0" w:space="0" w:color="auto"/>
        <w:bottom w:val="none" w:sz="0" w:space="0" w:color="auto"/>
        <w:right w:val="none" w:sz="0" w:space="0" w:color="auto"/>
      </w:divBdr>
    </w:div>
    <w:div w:id="1067261690">
      <w:bodyDiv w:val="1"/>
      <w:marLeft w:val="0"/>
      <w:marRight w:val="0"/>
      <w:marTop w:val="0"/>
      <w:marBottom w:val="0"/>
      <w:divBdr>
        <w:top w:val="none" w:sz="0" w:space="0" w:color="auto"/>
        <w:left w:val="none" w:sz="0" w:space="0" w:color="auto"/>
        <w:bottom w:val="none" w:sz="0" w:space="0" w:color="auto"/>
        <w:right w:val="none" w:sz="0" w:space="0" w:color="auto"/>
      </w:divBdr>
      <w:divsChild>
        <w:div w:id="698508391">
          <w:marLeft w:val="547"/>
          <w:marRight w:val="0"/>
          <w:marTop w:val="130"/>
          <w:marBottom w:val="0"/>
          <w:divBdr>
            <w:top w:val="none" w:sz="0" w:space="0" w:color="auto"/>
            <w:left w:val="none" w:sz="0" w:space="0" w:color="auto"/>
            <w:bottom w:val="none" w:sz="0" w:space="0" w:color="auto"/>
            <w:right w:val="none" w:sz="0" w:space="0" w:color="auto"/>
          </w:divBdr>
        </w:div>
        <w:div w:id="107047790">
          <w:marLeft w:val="1166"/>
          <w:marRight w:val="0"/>
          <w:marTop w:val="115"/>
          <w:marBottom w:val="0"/>
          <w:divBdr>
            <w:top w:val="none" w:sz="0" w:space="0" w:color="auto"/>
            <w:left w:val="none" w:sz="0" w:space="0" w:color="auto"/>
            <w:bottom w:val="none" w:sz="0" w:space="0" w:color="auto"/>
            <w:right w:val="none" w:sz="0" w:space="0" w:color="auto"/>
          </w:divBdr>
        </w:div>
        <w:div w:id="1526672892">
          <w:marLeft w:val="547"/>
          <w:marRight w:val="0"/>
          <w:marTop w:val="130"/>
          <w:marBottom w:val="0"/>
          <w:divBdr>
            <w:top w:val="none" w:sz="0" w:space="0" w:color="auto"/>
            <w:left w:val="none" w:sz="0" w:space="0" w:color="auto"/>
            <w:bottom w:val="none" w:sz="0" w:space="0" w:color="auto"/>
            <w:right w:val="none" w:sz="0" w:space="0" w:color="auto"/>
          </w:divBdr>
        </w:div>
      </w:divsChild>
    </w:div>
    <w:div w:id="1191525994">
      <w:bodyDiv w:val="1"/>
      <w:marLeft w:val="0"/>
      <w:marRight w:val="0"/>
      <w:marTop w:val="0"/>
      <w:marBottom w:val="0"/>
      <w:divBdr>
        <w:top w:val="none" w:sz="0" w:space="0" w:color="auto"/>
        <w:left w:val="none" w:sz="0" w:space="0" w:color="auto"/>
        <w:bottom w:val="none" w:sz="0" w:space="0" w:color="auto"/>
        <w:right w:val="none" w:sz="0" w:space="0" w:color="auto"/>
      </w:divBdr>
    </w:div>
    <w:div w:id="1250700486">
      <w:bodyDiv w:val="1"/>
      <w:marLeft w:val="0"/>
      <w:marRight w:val="0"/>
      <w:marTop w:val="0"/>
      <w:marBottom w:val="0"/>
      <w:divBdr>
        <w:top w:val="none" w:sz="0" w:space="0" w:color="auto"/>
        <w:left w:val="none" w:sz="0" w:space="0" w:color="auto"/>
        <w:bottom w:val="none" w:sz="0" w:space="0" w:color="auto"/>
        <w:right w:val="none" w:sz="0" w:space="0" w:color="auto"/>
      </w:divBdr>
    </w:div>
    <w:div w:id="1288588316">
      <w:bodyDiv w:val="1"/>
      <w:marLeft w:val="0"/>
      <w:marRight w:val="0"/>
      <w:marTop w:val="0"/>
      <w:marBottom w:val="0"/>
      <w:divBdr>
        <w:top w:val="none" w:sz="0" w:space="0" w:color="auto"/>
        <w:left w:val="none" w:sz="0" w:space="0" w:color="auto"/>
        <w:bottom w:val="none" w:sz="0" w:space="0" w:color="auto"/>
        <w:right w:val="none" w:sz="0" w:space="0" w:color="auto"/>
      </w:divBdr>
      <w:divsChild>
        <w:div w:id="991788252">
          <w:marLeft w:val="547"/>
          <w:marRight w:val="0"/>
          <w:marTop w:val="134"/>
          <w:marBottom w:val="0"/>
          <w:divBdr>
            <w:top w:val="none" w:sz="0" w:space="0" w:color="auto"/>
            <w:left w:val="none" w:sz="0" w:space="0" w:color="auto"/>
            <w:bottom w:val="none" w:sz="0" w:space="0" w:color="auto"/>
            <w:right w:val="none" w:sz="0" w:space="0" w:color="auto"/>
          </w:divBdr>
        </w:div>
        <w:div w:id="1367826579">
          <w:marLeft w:val="547"/>
          <w:marRight w:val="0"/>
          <w:marTop w:val="134"/>
          <w:marBottom w:val="0"/>
          <w:divBdr>
            <w:top w:val="none" w:sz="0" w:space="0" w:color="auto"/>
            <w:left w:val="none" w:sz="0" w:space="0" w:color="auto"/>
            <w:bottom w:val="none" w:sz="0" w:space="0" w:color="auto"/>
            <w:right w:val="none" w:sz="0" w:space="0" w:color="auto"/>
          </w:divBdr>
        </w:div>
        <w:div w:id="96562669">
          <w:marLeft w:val="547"/>
          <w:marRight w:val="0"/>
          <w:marTop w:val="134"/>
          <w:marBottom w:val="0"/>
          <w:divBdr>
            <w:top w:val="none" w:sz="0" w:space="0" w:color="auto"/>
            <w:left w:val="none" w:sz="0" w:space="0" w:color="auto"/>
            <w:bottom w:val="none" w:sz="0" w:space="0" w:color="auto"/>
            <w:right w:val="none" w:sz="0" w:space="0" w:color="auto"/>
          </w:divBdr>
        </w:div>
      </w:divsChild>
    </w:div>
    <w:div w:id="1327900983">
      <w:bodyDiv w:val="1"/>
      <w:marLeft w:val="0"/>
      <w:marRight w:val="0"/>
      <w:marTop w:val="0"/>
      <w:marBottom w:val="0"/>
      <w:divBdr>
        <w:top w:val="none" w:sz="0" w:space="0" w:color="auto"/>
        <w:left w:val="none" w:sz="0" w:space="0" w:color="auto"/>
        <w:bottom w:val="none" w:sz="0" w:space="0" w:color="auto"/>
        <w:right w:val="none" w:sz="0" w:space="0" w:color="auto"/>
      </w:divBdr>
      <w:divsChild>
        <w:div w:id="2001157535">
          <w:marLeft w:val="547"/>
          <w:marRight w:val="0"/>
          <w:marTop w:val="130"/>
          <w:marBottom w:val="0"/>
          <w:divBdr>
            <w:top w:val="none" w:sz="0" w:space="0" w:color="auto"/>
            <w:left w:val="none" w:sz="0" w:space="0" w:color="auto"/>
            <w:bottom w:val="none" w:sz="0" w:space="0" w:color="auto"/>
            <w:right w:val="none" w:sz="0" w:space="0" w:color="auto"/>
          </w:divBdr>
        </w:div>
        <w:div w:id="74934549">
          <w:marLeft w:val="1166"/>
          <w:marRight w:val="0"/>
          <w:marTop w:val="115"/>
          <w:marBottom w:val="0"/>
          <w:divBdr>
            <w:top w:val="none" w:sz="0" w:space="0" w:color="auto"/>
            <w:left w:val="none" w:sz="0" w:space="0" w:color="auto"/>
            <w:bottom w:val="none" w:sz="0" w:space="0" w:color="auto"/>
            <w:right w:val="none" w:sz="0" w:space="0" w:color="auto"/>
          </w:divBdr>
        </w:div>
        <w:div w:id="1710950568">
          <w:marLeft w:val="1166"/>
          <w:marRight w:val="0"/>
          <w:marTop w:val="115"/>
          <w:marBottom w:val="0"/>
          <w:divBdr>
            <w:top w:val="none" w:sz="0" w:space="0" w:color="auto"/>
            <w:left w:val="none" w:sz="0" w:space="0" w:color="auto"/>
            <w:bottom w:val="none" w:sz="0" w:space="0" w:color="auto"/>
            <w:right w:val="none" w:sz="0" w:space="0" w:color="auto"/>
          </w:divBdr>
        </w:div>
        <w:div w:id="658386573">
          <w:marLeft w:val="1166"/>
          <w:marRight w:val="0"/>
          <w:marTop w:val="115"/>
          <w:marBottom w:val="0"/>
          <w:divBdr>
            <w:top w:val="none" w:sz="0" w:space="0" w:color="auto"/>
            <w:left w:val="none" w:sz="0" w:space="0" w:color="auto"/>
            <w:bottom w:val="none" w:sz="0" w:space="0" w:color="auto"/>
            <w:right w:val="none" w:sz="0" w:space="0" w:color="auto"/>
          </w:divBdr>
        </w:div>
        <w:div w:id="932859482">
          <w:marLeft w:val="1166"/>
          <w:marRight w:val="0"/>
          <w:marTop w:val="115"/>
          <w:marBottom w:val="0"/>
          <w:divBdr>
            <w:top w:val="none" w:sz="0" w:space="0" w:color="auto"/>
            <w:left w:val="none" w:sz="0" w:space="0" w:color="auto"/>
            <w:bottom w:val="none" w:sz="0" w:space="0" w:color="auto"/>
            <w:right w:val="none" w:sz="0" w:space="0" w:color="auto"/>
          </w:divBdr>
        </w:div>
        <w:div w:id="1101101323">
          <w:marLeft w:val="1166"/>
          <w:marRight w:val="0"/>
          <w:marTop w:val="115"/>
          <w:marBottom w:val="0"/>
          <w:divBdr>
            <w:top w:val="none" w:sz="0" w:space="0" w:color="auto"/>
            <w:left w:val="none" w:sz="0" w:space="0" w:color="auto"/>
            <w:bottom w:val="none" w:sz="0" w:space="0" w:color="auto"/>
            <w:right w:val="none" w:sz="0" w:space="0" w:color="auto"/>
          </w:divBdr>
        </w:div>
        <w:div w:id="1554266823">
          <w:marLeft w:val="1166"/>
          <w:marRight w:val="0"/>
          <w:marTop w:val="115"/>
          <w:marBottom w:val="0"/>
          <w:divBdr>
            <w:top w:val="none" w:sz="0" w:space="0" w:color="auto"/>
            <w:left w:val="none" w:sz="0" w:space="0" w:color="auto"/>
            <w:bottom w:val="none" w:sz="0" w:space="0" w:color="auto"/>
            <w:right w:val="none" w:sz="0" w:space="0" w:color="auto"/>
          </w:divBdr>
        </w:div>
        <w:div w:id="792480863">
          <w:marLeft w:val="1166"/>
          <w:marRight w:val="0"/>
          <w:marTop w:val="115"/>
          <w:marBottom w:val="0"/>
          <w:divBdr>
            <w:top w:val="none" w:sz="0" w:space="0" w:color="auto"/>
            <w:left w:val="none" w:sz="0" w:space="0" w:color="auto"/>
            <w:bottom w:val="none" w:sz="0" w:space="0" w:color="auto"/>
            <w:right w:val="none" w:sz="0" w:space="0" w:color="auto"/>
          </w:divBdr>
        </w:div>
        <w:div w:id="372852436">
          <w:marLeft w:val="1800"/>
          <w:marRight w:val="0"/>
          <w:marTop w:val="96"/>
          <w:marBottom w:val="0"/>
          <w:divBdr>
            <w:top w:val="none" w:sz="0" w:space="0" w:color="auto"/>
            <w:left w:val="none" w:sz="0" w:space="0" w:color="auto"/>
            <w:bottom w:val="none" w:sz="0" w:space="0" w:color="auto"/>
            <w:right w:val="none" w:sz="0" w:space="0" w:color="auto"/>
          </w:divBdr>
        </w:div>
      </w:divsChild>
    </w:div>
    <w:div w:id="1362631385">
      <w:bodyDiv w:val="1"/>
      <w:marLeft w:val="0"/>
      <w:marRight w:val="0"/>
      <w:marTop w:val="0"/>
      <w:marBottom w:val="0"/>
      <w:divBdr>
        <w:top w:val="none" w:sz="0" w:space="0" w:color="auto"/>
        <w:left w:val="none" w:sz="0" w:space="0" w:color="auto"/>
        <w:bottom w:val="none" w:sz="0" w:space="0" w:color="auto"/>
        <w:right w:val="none" w:sz="0" w:space="0" w:color="auto"/>
      </w:divBdr>
    </w:div>
    <w:div w:id="1381785534">
      <w:bodyDiv w:val="1"/>
      <w:marLeft w:val="0"/>
      <w:marRight w:val="0"/>
      <w:marTop w:val="0"/>
      <w:marBottom w:val="0"/>
      <w:divBdr>
        <w:top w:val="none" w:sz="0" w:space="0" w:color="auto"/>
        <w:left w:val="none" w:sz="0" w:space="0" w:color="auto"/>
        <w:bottom w:val="none" w:sz="0" w:space="0" w:color="auto"/>
        <w:right w:val="none" w:sz="0" w:space="0" w:color="auto"/>
      </w:divBdr>
      <w:divsChild>
        <w:div w:id="761532148">
          <w:marLeft w:val="547"/>
          <w:marRight w:val="0"/>
          <w:marTop w:val="134"/>
          <w:marBottom w:val="0"/>
          <w:divBdr>
            <w:top w:val="none" w:sz="0" w:space="0" w:color="auto"/>
            <w:left w:val="none" w:sz="0" w:space="0" w:color="auto"/>
            <w:bottom w:val="none" w:sz="0" w:space="0" w:color="auto"/>
            <w:right w:val="none" w:sz="0" w:space="0" w:color="auto"/>
          </w:divBdr>
        </w:div>
        <w:div w:id="1663774321">
          <w:marLeft w:val="547"/>
          <w:marRight w:val="0"/>
          <w:marTop w:val="134"/>
          <w:marBottom w:val="0"/>
          <w:divBdr>
            <w:top w:val="none" w:sz="0" w:space="0" w:color="auto"/>
            <w:left w:val="none" w:sz="0" w:space="0" w:color="auto"/>
            <w:bottom w:val="none" w:sz="0" w:space="0" w:color="auto"/>
            <w:right w:val="none" w:sz="0" w:space="0" w:color="auto"/>
          </w:divBdr>
        </w:div>
        <w:div w:id="1094715371">
          <w:marLeft w:val="547"/>
          <w:marRight w:val="0"/>
          <w:marTop w:val="134"/>
          <w:marBottom w:val="0"/>
          <w:divBdr>
            <w:top w:val="none" w:sz="0" w:space="0" w:color="auto"/>
            <w:left w:val="none" w:sz="0" w:space="0" w:color="auto"/>
            <w:bottom w:val="none" w:sz="0" w:space="0" w:color="auto"/>
            <w:right w:val="none" w:sz="0" w:space="0" w:color="auto"/>
          </w:divBdr>
        </w:div>
      </w:divsChild>
    </w:div>
    <w:div w:id="1426724569">
      <w:bodyDiv w:val="1"/>
      <w:marLeft w:val="0"/>
      <w:marRight w:val="0"/>
      <w:marTop w:val="0"/>
      <w:marBottom w:val="0"/>
      <w:divBdr>
        <w:top w:val="none" w:sz="0" w:space="0" w:color="auto"/>
        <w:left w:val="none" w:sz="0" w:space="0" w:color="auto"/>
        <w:bottom w:val="none" w:sz="0" w:space="0" w:color="auto"/>
        <w:right w:val="none" w:sz="0" w:space="0" w:color="auto"/>
      </w:divBdr>
    </w:div>
    <w:div w:id="1456018409">
      <w:bodyDiv w:val="1"/>
      <w:marLeft w:val="0"/>
      <w:marRight w:val="0"/>
      <w:marTop w:val="0"/>
      <w:marBottom w:val="0"/>
      <w:divBdr>
        <w:top w:val="none" w:sz="0" w:space="0" w:color="auto"/>
        <w:left w:val="none" w:sz="0" w:space="0" w:color="auto"/>
        <w:bottom w:val="none" w:sz="0" w:space="0" w:color="auto"/>
        <w:right w:val="none" w:sz="0" w:space="0" w:color="auto"/>
      </w:divBdr>
      <w:divsChild>
        <w:div w:id="898134987">
          <w:marLeft w:val="547"/>
          <w:marRight w:val="0"/>
          <w:marTop w:val="154"/>
          <w:marBottom w:val="0"/>
          <w:divBdr>
            <w:top w:val="none" w:sz="0" w:space="0" w:color="auto"/>
            <w:left w:val="none" w:sz="0" w:space="0" w:color="auto"/>
            <w:bottom w:val="none" w:sz="0" w:space="0" w:color="auto"/>
            <w:right w:val="none" w:sz="0" w:space="0" w:color="auto"/>
          </w:divBdr>
        </w:div>
        <w:div w:id="78254155">
          <w:marLeft w:val="547"/>
          <w:marRight w:val="0"/>
          <w:marTop w:val="154"/>
          <w:marBottom w:val="0"/>
          <w:divBdr>
            <w:top w:val="none" w:sz="0" w:space="0" w:color="auto"/>
            <w:left w:val="none" w:sz="0" w:space="0" w:color="auto"/>
            <w:bottom w:val="none" w:sz="0" w:space="0" w:color="auto"/>
            <w:right w:val="none" w:sz="0" w:space="0" w:color="auto"/>
          </w:divBdr>
        </w:div>
        <w:div w:id="919631746">
          <w:marLeft w:val="547"/>
          <w:marRight w:val="0"/>
          <w:marTop w:val="154"/>
          <w:marBottom w:val="0"/>
          <w:divBdr>
            <w:top w:val="none" w:sz="0" w:space="0" w:color="auto"/>
            <w:left w:val="none" w:sz="0" w:space="0" w:color="auto"/>
            <w:bottom w:val="none" w:sz="0" w:space="0" w:color="auto"/>
            <w:right w:val="none" w:sz="0" w:space="0" w:color="auto"/>
          </w:divBdr>
        </w:div>
      </w:divsChild>
    </w:div>
    <w:div w:id="1539120363">
      <w:bodyDiv w:val="1"/>
      <w:marLeft w:val="0"/>
      <w:marRight w:val="0"/>
      <w:marTop w:val="0"/>
      <w:marBottom w:val="0"/>
      <w:divBdr>
        <w:top w:val="none" w:sz="0" w:space="0" w:color="auto"/>
        <w:left w:val="none" w:sz="0" w:space="0" w:color="auto"/>
        <w:bottom w:val="none" w:sz="0" w:space="0" w:color="auto"/>
        <w:right w:val="none" w:sz="0" w:space="0" w:color="auto"/>
      </w:divBdr>
    </w:div>
    <w:div w:id="1563567216">
      <w:bodyDiv w:val="1"/>
      <w:marLeft w:val="0"/>
      <w:marRight w:val="0"/>
      <w:marTop w:val="0"/>
      <w:marBottom w:val="0"/>
      <w:divBdr>
        <w:top w:val="none" w:sz="0" w:space="0" w:color="auto"/>
        <w:left w:val="none" w:sz="0" w:space="0" w:color="auto"/>
        <w:bottom w:val="none" w:sz="0" w:space="0" w:color="auto"/>
        <w:right w:val="none" w:sz="0" w:space="0" w:color="auto"/>
      </w:divBdr>
      <w:divsChild>
        <w:div w:id="1002466086">
          <w:marLeft w:val="547"/>
          <w:marRight w:val="0"/>
          <w:marTop w:val="134"/>
          <w:marBottom w:val="0"/>
          <w:divBdr>
            <w:top w:val="none" w:sz="0" w:space="0" w:color="auto"/>
            <w:left w:val="none" w:sz="0" w:space="0" w:color="auto"/>
            <w:bottom w:val="none" w:sz="0" w:space="0" w:color="auto"/>
            <w:right w:val="none" w:sz="0" w:space="0" w:color="auto"/>
          </w:divBdr>
        </w:div>
        <w:div w:id="280380178">
          <w:marLeft w:val="547"/>
          <w:marRight w:val="0"/>
          <w:marTop w:val="134"/>
          <w:marBottom w:val="0"/>
          <w:divBdr>
            <w:top w:val="none" w:sz="0" w:space="0" w:color="auto"/>
            <w:left w:val="none" w:sz="0" w:space="0" w:color="auto"/>
            <w:bottom w:val="none" w:sz="0" w:space="0" w:color="auto"/>
            <w:right w:val="none" w:sz="0" w:space="0" w:color="auto"/>
          </w:divBdr>
        </w:div>
        <w:div w:id="130637355">
          <w:marLeft w:val="547"/>
          <w:marRight w:val="0"/>
          <w:marTop w:val="134"/>
          <w:marBottom w:val="0"/>
          <w:divBdr>
            <w:top w:val="none" w:sz="0" w:space="0" w:color="auto"/>
            <w:left w:val="none" w:sz="0" w:space="0" w:color="auto"/>
            <w:bottom w:val="none" w:sz="0" w:space="0" w:color="auto"/>
            <w:right w:val="none" w:sz="0" w:space="0" w:color="auto"/>
          </w:divBdr>
        </w:div>
        <w:div w:id="897129996">
          <w:marLeft w:val="1166"/>
          <w:marRight w:val="0"/>
          <w:marTop w:val="134"/>
          <w:marBottom w:val="0"/>
          <w:divBdr>
            <w:top w:val="none" w:sz="0" w:space="0" w:color="auto"/>
            <w:left w:val="none" w:sz="0" w:space="0" w:color="auto"/>
            <w:bottom w:val="none" w:sz="0" w:space="0" w:color="auto"/>
            <w:right w:val="none" w:sz="0" w:space="0" w:color="auto"/>
          </w:divBdr>
        </w:div>
        <w:div w:id="580336610">
          <w:marLeft w:val="1166"/>
          <w:marRight w:val="0"/>
          <w:marTop w:val="134"/>
          <w:marBottom w:val="0"/>
          <w:divBdr>
            <w:top w:val="none" w:sz="0" w:space="0" w:color="auto"/>
            <w:left w:val="none" w:sz="0" w:space="0" w:color="auto"/>
            <w:bottom w:val="none" w:sz="0" w:space="0" w:color="auto"/>
            <w:right w:val="none" w:sz="0" w:space="0" w:color="auto"/>
          </w:divBdr>
        </w:div>
        <w:div w:id="70587629">
          <w:marLeft w:val="547"/>
          <w:marRight w:val="0"/>
          <w:marTop w:val="134"/>
          <w:marBottom w:val="0"/>
          <w:divBdr>
            <w:top w:val="none" w:sz="0" w:space="0" w:color="auto"/>
            <w:left w:val="none" w:sz="0" w:space="0" w:color="auto"/>
            <w:bottom w:val="none" w:sz="0" w:space="0" w:color="auto"/>
            <w:right w:val="none" w:sz="0" w:space="0" w:color="auto"/>
          </w:divBdr>
        </w:div>
      </w:divsChild>
    </w:div>
    <w:div w:id="1609579561">
      <w:bodyDiv w:val="1"/>
      <w:marLeft w:val="0"/>
      <w:marRight w:val="0"/>
      <w:marTop w:val="0"/>
      <w:marBottom w:val="0"/>
      <w:divBdr>
        <w:top w:val="none" w:sz="0" w:space="0" w:color="auto"/>
        <w:left w:val="none" w:sz="0" w:space="0" w:color="auto"/>
        <w:bottom w:val="none" w:sz="0" w:space="0" w:color="auto"/>
        <w:right w:val="none" w:sz="0" w:space="0" w:color="auto"/>
      </w:divBdr>
      <w:divsChild>
        <w:div w:id="1129007768">
          <w:marLeft w:val="605"/>
          <w:marRight w:val="0"/>
          <w:marTop w:val="144"/>
          <w:marBottom w:val="0"/>
          <w:divBdr>
            <w:top w:val="none" w:sz="0" w:space="0" w:color="auto"/>
            <w:left w:val="none" w:sz="0" w:space="0" w:color="auto"/>
            <w:bottom w:val="none" w:sz="0" w:space="0" w:color="auto"/>
            <w:right w:val="none" w:sz="0" w:space="0" w:color="auto"/>
          </w:divBdr>
        </w:div>
        <w:div w:id="1826166845">
          <w:marLeft w:val="605"/>
          <w:marRight w:val="0"/>
          <w:marTop w:val="144"/>
          <w:marBottom w:val="0"/>
          <w:divBdr>
            <w:top w:val="none" w:sz="0" w:space="0" w:color="auto"/>
            <w:left w:val="none" w:sz="0" w:space="0" w:color="auto"/>
            <w:bottom w:val="none" w:sz="0" w:space="0" w:color="auto"/>
            <w:right w:val="none" w:sz="0" w:space="0" w:color="auto"/>
          </w:divBdr>
        </w:div>
        <w:div w:id="1613436115">
          <w:marLeft w:val="605"/>
          <w:marRight w:val="0"/>
          <w:marTop w:val="144"/>
          <w:marBottom w:val="0"/>
          <w:divBdr>
            <w:top w:val="none" w:sz="0" w:space="0" w:color="auto"/>
            <w:left w:val="none" w:sz="0" w:space="0" w:color="auto"/>
            <w:bottom w:val="none" w:sz="0" w:space="0" w:color="auto"/>
            <w:right w:val="none" w:sz="0" w:space="0" w:color="auto"/>
          </w:divBdr>
        </w:div>
        <w:div w:id="1090665036">
          <w:marLeft w:val="605"/>
          <w:marRight w:val="0"/>
          <w:marTop w:val="144"/>
          <w:marBottom w:val="0"/>
          <w:divBdr>
            <w:top w:val="none" w:sz="0" w:space="0" w:color="auto"/>
            <w:left w:val="none" w:sz="0" w:space="0" w:color="auto"/>
            <w:bottom w:val="none" w:sz="0" w:space="0" w:color="auto"/>
            <w:right w:val="none" w:sz="0" w:space="0" w:color="auto"/>
          </w:divBdr>
        </w:div>
        <w:div w:id="697585158">
          <w:marLeft w:val="605"/>
          <w:marRight w:val="0"/>
          <w:marTop w:val="144"/>
          <w:marBottom w:val="0"/>
          <w:divBdr>
            <w:top w:val="none" w:sz="0" w:space="0" w:color="auto"/>
            <w:left w:val="none" w:sz="0" w:space="0" w:color="auto"/>
            <w:bottom w:val="none" w:sz="0" w:space="0" w:color="auto"/>
            <w:right w:val="none" w:sz="0" w:space="0" w:color="auto"/>
          </w:divBdr>
        </w:div>
      </w:divsChild>
    </w:div>
    <w:div w:id="1650011258">
      <w:bodyDiv w:val="1"/>
      <w:marLeft w:val="0"/>
      <w:marRight w:val="0"/>
      <w:marTop w:val="0"/>
      <w:marBottom w:val="0"/>
      <w:divBdr>
        <w:top w:val="none" w:sz="0" w:space="0" w:color="auto"/>
        <w:left w:val="none" w:sz="0" w:space="0" w:color="auto"/>
        <w:bottom w:val="none" w:sz="0" w:space="0" w:color="auto"/>
        <w:right w:val="none" w:sz="0" w:space="0" w:color="auto"/>
      </w:divBdr>
      <w:divsChild>
        <w:div w:id="2089232281">
          <w:marLeft w:val="547"/>
          <w:marRight w:val="0"/>
          <w:marTop w:val="130"/>
          <w:marBottom w:val="0"/>
          <w:divBdr>
            <w:top w:val="none" w:sz="0" w:space="0" w:color="auto"/>
            <w:left w:val="none" w:sz="0" w:space="0" w:color="auto"/>
            <w:bottom w:val="none" w:sz="0" w:space="0" w:color="auto"/>
            <w:right w:val="none" w:sz="0" w:space="0" w:color="auto"/>
          </w:divBdr>
        </w:div>
        <w:div w:id="2028670999">
          <w:marLeft w:val="547"/>
          <w:marRight w:val="0"/>
          <w:marTop w:val="130"/>
          <w:marBottom w:val="0"/>
          <w:divBdr>
            <w:top w:val="none" w:sz="0" w:space="0" w:color="auto"/>
            <w:left w:val="none" w:sz="0" w:space="0" w:color="auto"/>
            <w:bottom w:val="none" w:sz="0" w:space="0" w:color="auto"/>
            <w:right w:val="none" w:sz="0" w:space="0" w:color="auto"/>
          </w:divBdr>
        </w:div>
        <w:div w:id="165948435">
          <w:marLeft w:val="547"/>
          <w:marRight w:val="0"/>
          <w:marTop w:val="130"/>
          <w:marBottom w:val="0"/>
          <w:divBdr>
            <w:top w:val="none" w:sz="0" w:space="0" w:color="auto"/>
            <w:left w:val="none" w:sz="0" w:space="0" w:color="auto"/>
            <w:bottom w:val="none" w:sz="0" w:space="0" w:color="auto"/>
            <w:right w:val="none" w:sz="0" w:space="0" w:color="auto"/>
          </w:divBdr>
        </w:div>
        <w:div w:id="1831212049">
          <w:marLeft w:val="1166"/>
          <w:marRight w:val="0"/>
          <w:marTop w:val="115"/>
          <w:marBottom w:val="0"/>
          <w:divBdr>
            <w:top w:val="none" w:sz="0" w:space="0" w:color="auto"/>
            <w:left w:val="none" w:sz="0" w:space="0" w:color="auto"/>
            <w:bottom w:val="none" w:sz="0" w:space="0" w:color="auto"/>
            <w:right w:val="none" w:sz="0" w:space="0" w:color="auto"/>
          </w:divBdr>
        </w:div>
      </w:divsChild>
    </w:div>
    <w:div w:id="1671373360">
      <w:bodyDiv w:val="1"/>
      <w:marLeft w:val="0"/>
      <w:marRight w:val="0"/>
      <w:marTop w:val="0"/>
      <w:marBottom w:val="0"/>
      <w:divBdr>
        <w:top w:val="none" w:sz="0" w:space="0" w:color="auto"/>
        <w:left w:val="none" w:sz="0" w:space="0" w:color="auto"/>
        <w:bottom w:val="none" w:sz="0" w:space="0" w:color="auto"/>
        <w:right w:val="none" w:sz="0" w:space="0" w:color="auto"/>
      </w:divBdr>
      <w:divsChild>
        <w:div w:id="886378931">
          <w:marLeft w:val="547"/>
          <w:marRight w:val="0"/>
          <w:marTop w:val="134"/>
          <w:marBottom w:val="0"/>
          <w:divBdr>
            <w:top w:val="none" w:sz="0" w:space="0" w:color="auto"/>
            <w:left w:val="none" w:sz="0" w:space="0" w:color="auto"/>
            <w:bottom w:val="none" w:sz="0" w:space="0" w:color="auto"/>
            <w:right w:val="none" w:sz="0" w:space="0" w:color="auto"/>
          </w:divBdr>
        </w:div>
        <w:div w:id="1084762431">
          <w:marLeft w:val="547"/>
          <w:marRight w:val="0"/>
          <w:marTop w:val="134"/>
          <w:marBottom w:val="0"/>
          <w:divBdr>
            <w:top w:val="none" w:sz="0" w:space="0" w:color="auto"/>
            <w:left w:val="none" w:sz="0" w:space="0" w:color="auto"/>
            <w:bottom w:val="none" w:sz="0" w:space="0" w:color="auto"/>
            <w:right w:val="none" w:sz="0" w:space="0" w:color="auto"/>
          </w:divBdr>
        </w:div>
        <w:div w:id="506287646">
          <w:marLeft w:val="547"/>
          <w:marRight w:val="0"/>
          <w:marTop w:val="134"/>
          <w:marBottom w:val="0"/>
          <w:divBdr>
            <w:top w:val="none" w:sz="0" w:space="0" w:color="auto"/>
            <w:left w:val="none" w:sz="0" w:space="0" w:color="auto"/>
            <w:bottom w:val="none" w:sz="0" w:space="0" w:color="auto"/>
            <w:right w:val="none" w:sz="0" w:space="0" w:color="auto"/>
          </w:divBdr>
        </w:div>
      </w:divsChild>
    </w:div>
    <w:div w:id="1702390080">
      <w:bodyDiv w:val="1"/>
      <w:marLeft w:val="0"/>
      <w:marRight w:val="0"/>
      <w:marTop w:val="0"/>
      <w:marBottom w:val="0"/>
      <w:divBdr>
        <w:top w:val="none" w:sz="0" w:space="0" w:color="auto"/>
        <w:left w:val="none" w:sz="0" w:space="0" w:color="auto"/>
        <w:bottom w:val="none" w:sz="0" w:space="0" w:color="auto"/>
        <w:right w:val="none" w:sz="0" w:space="0" w:color="auto"/>
      </w:divBdr>
      <w:divsChild>
        <w:div w:id="45106735">
          <w:marLeft w:val="547"/>
          <w:marRight w:val="0"/>
          <w:marTop w:val="144"/>
          <w:marBottom w:val="0"/>
          <w:divBdr>
            <w:top w:val="none" w:sz="0" w:space="0" w:color="auto"/>
            <w:left w:val="none" w:sz="0" w:space="0" w:color="auto"/>
            <w:bottom w:val="none" w:sz="0" w:space="0" w:color="auto"/>
            <w:right w:val="none" w:sz="0" w:space="0" w:color="auto"/>
          </w:divBdr>
        </w:div>
        <w:div w:id="1304240174">
          <w:marLeft w:val="1080"/>
          <w:marRight w:val="0"/>
          <w:marTop w:val="125"/>
          <w:marBottom w:val="0"/>
          <w:divBdr>
            <w:top w:val="none" w:sz="0" w:space="0" w:color="auto"/>
            <w:left w:val="none" w:sz="0" w:space="0" w:color="auto"/>
            <w:bottom w:val="none" w:sz="0" w:space="0" w:color="auto"/>
            <w:right w:val="none" w:sz="0" w:space="0" w:color="auto"/>
          </w:divBdr>
        </w:div>
        <w:div w:id="60521058">
          <w:marLeft w:val="1080"/>
          <w:marRight w:val="0"/>
          <w:marTop w:val="125"/>
          <w:marBottom w:val="0"/>
          <w:divBdr>
            <w:top w:val="none" w:sz="0" w:space="0" w:color="auto"/>
            <w:left w:val="none" w:sz="0" w:space="0" w:color="auto"/>
            <w:bottom w:val="none" w:sz="0" w:space="0" w:color="auto"/>
            <w:right w:val="none" w:sz="0" w:space="0" w:color="auto"/>
          </w:divBdr>
        </w:div>
        <w:div w:id="649942898">
          <w:marLeft w:val="1080"/>
          <w:marRight w:val="0"/>
          <w:marTop w:val="125"/>
          <w:marBottom w:val="0"/>
          <w:divBdr>
            <w:top w:val="none" w:sz="0" w:space="0" w:color="auto"/>
            <w:left w:val="none" w:sz="0" w:space="0" w:color="auto"/>
            <w:bottom w:val="none" w:sz="0" w:space="0" w:color="auto"/>
            <w:right w:val="none" w:sz="0" w:space="0" w:color="auto"/>
          </w:divBdr>
        </w:div>
      </w:divsChild>
    </w:div>
    <w:div w:id="1718964610">
      <w:bodyDiv w:val="1"/>
      <w:marLeft w:val="0"/>
      <w:marRight w:val="0"/>
      <w:marTop w:val="0"/>
      <w:marBottom w:val="0"/>
      <w:divBdr>
        <w:top w:val="none" w:sz="0" w:space="0" w:color="auto"/>
        <w:left w:val="none" w:sz="0" w:space="0" w:color="auto"/>
        <w:bottom w:val="none" w:sz="0" w:space="0" w:color="auto"/>
        <w:right w:val="none" w:sz="0" w:space="0" w:color="auto"/>
      </w:divBdr>
    </w:div>
    <w:div w:id="1739589318">
      <w:bodyDiv w:val="1"/>
      <w:marLeft w:val="0"/>
      <w:marRight w:val="0"/>
      <w:marTop w:val="0"/>
      <w:marBottom w:val="0"/>
      <w:divBdr>
        <w:top w:val="none" w:sz="0" w:space="0" w:color="auto"/>
        <w:left w:val="none" w:sz="0" w:space="0" w:color="auto"/>
        <w:bottom w:val="none" w:sz="0" w:space="0" w:color="auto"/>
        <w:right w:val="none" w:sz="0" w:space="0" w:color="auto"/>
      </w:divBdr>
      <w:divsChild>
        <w:div w:id="870341869">
          <w:marLeft w:val="547"/>
          <w:marRight w:val="0"/>
          <w:marTop w:val="130"/>
          <w:marBottom w:val="0"/>
          <w:divBdr>
            <w:top w:val="none" w:sz="0" w:space="0" w:color="auto"/>
            <w:left w:val="none" w:sz="0" w:space="0" w:color="auto"/>
            <w:bottom w:val="none" w:sz="0" w:space="0" w:color="auto"/>
            <w:right w:val="none" w:sz="0" w:space="0" w:color="auto"/>
          </w:divBdr>
        </w:div>
        <w:div w:id="2002001818">
          <w:marLeft w:val="1166"/>
          <w:marRight w:val="0"/>
          <w:marTop w:val="115"/>
          <w:marBottom w:val="0"/>
          <w:divBdr>
            <w:top w:val="none" w:sz="0" w:space="0" w:color="auto"/>
            <w:left w:val="none" w:sz="0" w:space="0" w:color="auto"/>
            <w:bottom w:val="none" w:sz="0" w:space="0" w:color="auto"/>
            <w:right w:val="none" w:sz="0" w:space="0" w:color="auto"/>
          </w:divBdr>
        </w:div>
        <w:div w:id="142553062">
          <w:marLeft w:val="1166"/>
          <w:marRight w:val="0"/>
          <w:marTop w:val="115"/>
          <w:marBottom w:val="0"/>
          <w:divBdr>
            <w:top w:val="none" w:sz="0" w:space="0" w:color="auto"/>
            <w:left w:val="none" w:sz="0" w:space="0" w:color="auto"/>
            <w:bottom w:val="none" w:sz="0" w:space="0" w:color="auto"/>
            <w:right w:val="none" w:sz="0" w:space="0" w:color="auto"/>
          </w:divBdr>
        </w:div>
        <w:div w:id="689844286">
          <w:marLeft w:val="1166"/>
          <w:marRight w:val="0"/>
          <w:marTop w:val="115"/>
          <w:marBottom w:val="0"/>
          <w:divBdr>
            <w:top w:val="none" w:sz="0" w:space="0" w:color="auto"/>
            <w:left w:val="none" w:sz="0" w:space="0" w:color="auto"/>
            <w:bottom w:val="none" w:sz="0" w:space="0" w:color="auto"/>
            <w:right w:val="none" w:sz="0" w:space="0" w:color="auto"/>
          </w:divBdr>
        </w:div>
        <w:div w:id="621419849">
          <w:marLeft w:val="1166"/>
          <w:marRight w:val="0"/>
          <w:marTop w:val="115"/>
          <w:marBottom w:val="0"/>
          <w:divBdr>
            <w:top w:val="none" w:sz="0" w:space="0" w:color="auto"/>
            <w:left w:val="none" w:sz="0" w:space="0" w:color="auto"/>
            <w:bottom w:val="none" w:sz="0" w:space="0" w:color="auto"/>
            <w:right w:val="none" w:sz="0" w:space="0" w:color="auto"/>
          </w:divBdr>
        </w:div>
        <w:div w:id="369695158">
          <w:marLeft w:val="1166"/>
          <w:marRight w:val="0"/>
          <w:marTop w:val="115"/>
          <w:marBottom w:val="0"/>
          <w:divBdr>
            <w:top w:val="none" w:sz="0" w:space="0" w:color="auto"/>
            <w:left w:val="none" w:sz="0" w:space="0" w:color="auto"/>
            <w:bottom w:val="none" w:sz="0" w:space="0" w:color="auto"/>
            <w:right w:val="none" w:sz="0" w:space="0" w:color="auto"/>
          </w:divBdr>
        </w:div>
        <w:div w:id="1273591240">
          <w:marLeft w:val="1166"/>
          <w:marRight w:val="0"/>
          <w:marTop w:val="115"/>
          <w:marBottom w:val="0"/>
          <w:divBdr>
            <w:top w:val="none" w:sz="0" w:space="0" w:color="auto"/>
            <w:left w:val="none" w:sz="0" w:space="0" w:color="auto"/>
            <w:bottom w:val="none" w:sz="0" w:space="0" w:color="auto"/>
            <w:right w:val="none" w:sz="0" w:space="0" w:color="auto"/>
          </w:divBdr>
        </w:div>
        <w:div w:id="6906344">
          <w:marLeft w:val="1166"/>
          <w:marRight w:val="0"/>
          <w:marTop w:val="115"/>
          <w:marBottom w:val="0"/>
          <w:divBdr>
            <w:top w:val="none" w:sz="0" w:space="0" w:color="auto"/>
            <w:left w:val="none" w:sz="0" w:space="0" w:color="auto"/>
            <w:bottom w:val="none" w:sz="0" w:space="0" w:color="auto"/>
            <w:right w:val="none" w:sz="0" w:space="0" w:color="auto"/>
          </w:divBdr>
        </w:div>
        <w:div w:id="1959020648">
          <w:marLeft w:val="1800"/>
          <w:marRight w:val="0"/>
          <w:marTop w:val="96"/>
          <w:marBottom w:val="0"/>
          <w:divBdr>
            <w:top w:val="none" w:sz="0" w:space="0" w:color="auto"/>
            <w:left w:val="none" w:sz="0" w:space="0" w:color="auto"/>
            <w:bottom w:val="none" w:sz="0" w:space="0" w:color="auto"/>
            <w:right w:val="none" w:sz="0" w:space="0" w:color="auto"/>
          </w:divBdr>
        </w:div>
      </w:divsChild>
    </w:div>
    <w:div w:id="1945993007">
      <w:bodyDiv w:val="1"/>
      <w:marLeft w:val="0"/>
      <w:marRight w:val="0"/>
      <w:marTop w:val="0"/>
      <w:marBottom w:val="0"/>
      <w:divBdr>
        <w:top w:val="none" w:sz="0" w:space="0" w:color="auto"/>
        <w:left w:val="none" w:sz="0" w:space="0" w:color="auto"/>
        <w:bottom w:val="none" w:sz="0" w:space="0" w:color="auto"/>
        <w:right w:val="none" w:sz="0" w:space="0" w:color="auto"/>
      </w:divBdr>
      <w:divsChild>
        <w:div w:id="566503079">
          <w:marLeft w:val="547"/>
          <w:marRight w:val="0"/>
          <w:marTop w:val="134"/>
          <w:marBottom w:val="0"/>
          <w:divBdr>
            <w:top w:val="none" w:sz="0" w:space="0" w:color="auto"/>
            <w:left w:val="none" w:sz="0" w:space="0" w:color="auto"/>
            <w:bottom w:val="none" w:sz="0" w:space="0" w:color="auto"/>
            <w:right w:val="none" w:sz="0" w:space="0" w:color="auto"/>
          </w:divBdr>
        </w:div>
        <w:div w:id="656957340">
          <w:marLeft w:val="547"/>
          <w:marRight w:val="0"/>
          <w:marTop w:val="134"/>
          <w:marBottom w:val="0"/>
          <w:divBdr>
            <w:top w:val="none" w:sz="0" w:space="0" w:color="auto"/>
            <w:left w:val="none" w:sz="0" w:space="0" w:color="auto"/>
            <w:bottom w:val="none" w:sz="0" w:space="0" w:color="auto"/>
            <w:right w:val="none" w:sz="0" w:space="0" w:color="auto"/>
          </w:divBdr>
        </w:div>
        <w:div w:id="204099352">
          <w:marLeft w:val="547"/>
          <w:marRight w:val="0"/>
          <w:marTop w:val="134"/>
          <w:marBottom w:val="0"/>
          <w:divBdr>
            <w:top w:val="none" w:sz="0" w:space="0" w:color="auto"/>
            <w:left w:val="none" w:sz="0" w:space="0" w:color="auto"/>
            <w:bottom w:val="none" w:sz="0" w:space="0" w:color="auto"/>
            <w:right w:val="none" w:sz="0" w:space="0" w:color="auto"/>
          </w:divBdr>
        </w:div>
      </w:divsChild>
    </w:div>
    <w:div w:id="1969507131">
      <w:bodyDiv w:val="1"/>
      <w:marLeft w:val="0"/>
      <w:marRight w:val="0"/>
      <w:marTop w:val="0"/>
      <w:marBottom w:val="0"/>
      <w:divBdr>
        <w:top w:val="none" w:sz="0" w:space="0" w:color="auto"/>
        <w:left w:val="none" w:sz="0" w:space="0" w:color="auto"/>
        <w:bottom w:val="none" w:sz="0" w:space="0" w:color="auto"/>
        <w:right w:val="none" w:sz="0" w:space="0" w:color="auto"/>
      </w:divBdr>
    </w:div>
    <w:div w:id="1998654168">
      <w:bodyDiv w:val="1"/>
      <w:marLeft w:val="0"/>
      <w:marRight w:val="0"/>
      <w:marTop w:val="0"/>
      <w:marBottom w:val="0"/>
      <w:divBdr>
        <w:top w:val="none" w:sz="0" w:space="0" w:color="auto"/>
        <w:left w:val="none" w:sz="0" w:space="0" w:color="auto"/>
        <w:bottom w:val="none" w:sz="0" w:space="0" w:color="auto"/>
        <w:right w:val="none" w:sz="0" w:space="0" w:color="auto"/>
      </w:divBdr>
    </w:div>
    <w:div w:id="2004579610">
      <w:bodyDiv w:val="1"/>
      <w:marLeft w:val="0"/>
      <w:marRight w:val="0"/>
      <w:marTop w:val="0"/>
      <w:marBottom w:val="0"/>
      <w:divBdr>
        <w:top w:val="none" w:sz="0" w:space="0" w:color="auto"/>
        <w:left w:val="none" w:sz="0" w:space="0" w:color="auto"/>
        <w:bottom w:val="none" w:sz="0" w:space="0" w:color="auto"/>
        <w:right w:val="none" w:sz="0" w:space="0" w:color="auto"/>
      </w:divBdr>
      <w:divsChild>
        <w:div w:id="1790393110">
          <w:marLeft w:val="547"/>
          <w:marRight w:val="0"/>
          <w:marTop w:val="134"/>
          <w:marBottom w:val="0"/>
          <w:divBdr>
            <w:top w:val="none" w:sz="0" w:space="0" w:color="auto"/>
            <w:left w:val="none" w:sz="0" w:space="0" w:color="auto"/>
            <w:bottom w:val="none" w:sz="0" w:space="0" w:color="auto"/>
            <w:right w:val="none" w:sz="0" w:space="0" w:color="auto"/>
          </w:divBdr>
        </w:div>
        <w:div w:id="1066957803">
          <w:marLeft w:val="547"/>
          <w:marRight w:val="0"/>
          <w:marTop w:val="134"/>
          <w:marBottom w:val="0"/>
          <w:divBdr>
            <w:top w:val="none" w:sz="0" w:space="0" w:color="auto"/>
            <w:left w:val="none" w:sz="0" w:space="0" w:color="auto"/>
            <w:bottom w:val="none" w:sz="0" w:space="0" w:color="auto"/>
            <w:right w:val="none" w:sz="0" w:space="0" w:color="auto"/>
          </w:divBdr>
        </w:div>
        <w:div w:id="1595480949">
          <w:marLeft w:val="547"/>
          <w:marRight w:val="0"/>
          <w:marTop w:val="134"/>
          <w:marBottom w:val="0"/>
          <w:divBdr>
            <w:top w:val="none" w:sz="0" w:space="0" w:color="auto"/>
            <w:left w:val="none" w:sz="0" w:space="0" w:color="auto"/>
            <w:bottom w:val="none" w:sz="0" w:space="0" w:color="auto"/>
            <w:right w:val="none" w:sz="0" w:space="0" w:color="auto"/>
          </w:divBdr>
        </w:div>
      </w:divsChild>
    </w:div>
    <w:div w:id="2031835239">
      <w:bodyDiv w:val="1"/>
      <w:marLeft w:val="0"/>
      <w:marRight w:val="0"/>
      <w:marTop w:val="0"/>
      <w:marBottom w:val="0"/>
      <w:divBdr>
        <w:top w:val="none" w:sz="0" w:space="0" w:color="auto"/>
        <w:left w:val="none" w:sz="0" w:space="0" w:color="auto"/>
        <w:bottom w:val="none" w:sz="0" w:space="0" w:color="auto"/>
        <w:right w:val="none" w:sz="0" w:space="0" w:color="auto"/>
      </w:divBdr>
    </w:div>
    <w:div w:id="2068605808">
      <w:bodyDiv w:val="1"/>
      <w:marLeft w:val="0"/>
      <w:marRight w:val="0"/>
      <w:marTop w:val="0"/>
      <w:marBottom w:val="0"/>
      <w:divBdr>
        <w:top w:val="none" w:sz="0" w:space="0" w:color="auto"/>
        <w:left w:val="none" w:sz="0" w:space="0" w:color="auto"/>
        <w:bottom w:val="none" w:sz="0" w:space="0" w:color="auto"/>
        <w:right w:val="none" w:sz="0" w:space="0" w:color="auto"/>
      </w:divBdr>
    </w:div>
    <w:div w:id="2078937072">
      <w:bodyDiv w:val="1"/>
      <w:marLeft w:val="0"/>
      <w:marRight w:val="0"/>
      <w:marTop w:val="0"/>
      <w:marBottom w:val="0"/>
      <w:divBdr>
        <w:top w:val="none" w:sz="0" w:space="0" w:color="auto"/>
        <w:left w:val="none" w:sz="0" w:space="0" w:color="auto"/>
        <w:bottom w:val="none" w:sz="0" w:space="0" w:color="auto"/>
        <w:right w:val="none" w:sz="0" w:space="0" w:color="auto"/>
      </w:divBdr>
      <w:divsChild>
        <w:div w:id="640156370">
          <w:marLeft w:val="2707"/>
          <w:marRight w:val="0"/>
          <w:marTop w:val="0"/>
          <w:marBottom w:val="0"/>
          <w:divBdr>
            <w:top w:val="none" w:sz="0" w:space="0" w:color="auto"/>
            <w:left w:val="none" w:sz="0" w:space="0" w:color="auto"/>
            <w:bottom w:val="none" w:sz="0" w:space="0" w:color="auto"/>
            <w:right w:val="none" w:sz="0" w:space="0" w:color="auto"/>
          </w:divBdr>
        </w:div>
        <w:div w:id="1216238573">
          <w:marLeft w:val="2707"/>
          <w:marRight w:val="0"/>
          <w:marTop w:val="0"/>
          <w:marBottom w:val="0"/>
          <w:divBdr>
            <w:top w:val="none" w:sz="0" w:space="0" w:color="auto"/>
            <w:left w:val="none" w:sz="0" w:space="0" w:color="auto"/>
            <w:bottom w:val="none" w:sz="0" w:space="0" w:color="auto"/>
            <w:right w:val="none" w:sz="0" w:space="0" w:color="auto"/>
          </w:divBdr>
        </w:div>
        <w:div w:id="916592948">
          <w:marLeft w:val="2707"/>
          <w:marRight w:val="0"/>
          <w:marTop w:val="0"/>
          <w:marBottom w:val="0"/>
          <w:divBdr>
            <w:top w:val="none" w:sz="0" w:space="0" w:color="auto"/>
            <w:left w:val="none" w:sz="0" w:space="0" w:color="auto"/>
            <w:bottom w:val="none" w:sz="0" w:space="0" w:color="auto"/>
            <w:right w:val="none" w:sz="0" w:space="0" w:color="auto"/>
          </w:divBdr>
        </w:div>
        <w:div w:id="741610140">
          <w:marLeft w:val="270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meetings.webex.com/collabs/" TargetMode="External"/><Relationship Id="rId7" Type="http://schemas.openxmlformats.org/officeDocument/2006/relationships/hyperlink" Target="https://meetings.webex.com/collabs/" TargetMode="External"/><Relationship Id="rId8" Type="http://schemas.openxmlformats.org/officeDocument/2006/relationships/hyperlink" Target="https://grants.nih.gov/grants/funding/2590/2590.htm" TargetMode="External"/><Relationship Id="rId9" Type="http://schemas.openxmlformats.org/officeDocument/2006/relationships/hyperlink" Target="https://osp.od.nih.gov/clinical-research/clinical-trial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1413D-256D-634F-80B7-5124F43F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2915</Words>
  <Characters>16622</Characters>
  <Application>Microsoft Macintosh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Navarrete, Stephanie</dc:creator>
  <cp:lastModifiedBy>Lilly Derby</cp:lastModifiedBy>
  <cp:revision>2</cp:revision>
  <cp:lastPrinted>2017-11-15T14:58:00Z</cp:lastPrinted>
  <dcterms:created xsi:type="dcterms:W3CDTF">2017-11-17T21:13:00Z</dcterms:created>
  <dcterms:modified xsi:type="dcterms:W3CDTF">2017-11-17T21:13:00Z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204711</vt:lpwstr>
  </property>
  <property fmtid="{D5CDD505-2E9C-101B-9397-08002B2CF9AE}" pid="3" name="StyleId">
    <vt:lpwstr>http://www.zotero.org/styles/vancouver</vt:lpwstr>
  </property>
</Properties>
</file>