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BE72" w14:textId="43F171A4" w:rsidR="00560A8E" w:rsidRPr="0067349F" w:rsidRDefault="009349DE" w:rsidP="000F1EAB">
      <w:pPr>
        <w:pStyle w:val="Title"/>
        <w:ind w:left="-90"/>
        <w:rPr>
          <w:color w:val="auto"/>
          <w:sz w:val="28"/>
          <w:szCs w:val="18"/>
        </w:rPr>
      </w:pPr>
      <w:bookmarkStart w:id="0" w:name="_GoBack"/>
      <w:bookmarkEnd w:id="0"/>
      <w:r w:rsidRPr="0067349F">
        <w:rPr>
          <w:color w:val="auto"/>
          <w:sz w:val="28"/>
          <w:szCs w:val="18"/>
        </w:rPr>
        <w:t>Steering Committee Call</w:t>
      </w:r>
      <w:r w:rsidR="00812F50" w:rsidRPr="0067349F">
        <w:rPr>
          <w:color w:val="auto"/>
          <w:sz w:val="28"/>
          <w:szCs w:val="18"/>
        </w:rPr>
        <w:t xml:space="preserve"> </w:t>
      </w:r>
      <w:r w:rsidR="00F45D6B" w:rsidRPr="0067349F">
        <w:rPr>
          <w:color w:val="auto"/>
          <w:sz w:val="28"/>
          <w:szCs w:val="18"/>
        </w:rPr>
        <w:t>–</w:t>
      </w:r>
      <w:r w:rsidRPr="0067349F">
        <w:rPr>
          <w:color w:val="auto"/>
          <w:sz w:val="28"/>
          <w:szCs w:val="18"/>
        </w:rPr>
        <w:t xml:space="preserve"> </w:t>
      </w:r>
      <w:r w:rsidR="0038507C">
        <w:rPr>
          <w:color w:val="auto"/>
          <w:sz w:val="28"/>
          <w:szCs w:val="18"/>
        </w:rPr>
        <w:t>6/21</w:t>
      </w:r>
      <w:r w:rsidR="00E2714C">
        <w:rPr>
          <w:color w:val="auto"/>
          <w:sz w:val="28"/>
          <w:szCs w:val="18"/>
        </w:rPr>
        <w:t>/</w:t>
      </w:r>
      <w:r w:rsidR="009D3C86">
        <w:rPr>
          <w:color w:val="auto"/>
          <w:sz w:val="28"/>
          <w:szCs w:val="18"/>
        </w:rPr>
        <w:t>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C25368" w14:paraId="10F078F3" w14:textId="77777777" w:rsidTr="0061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0CE3CF1E" w14:textId="77777777" w:rsidR="007D0580" w:rsidRPr="00C25368" w:rsidRDefault="007D0580" w:rsidP="00487D39">
            <w:pPr>
              <w:rPr>
                <w:color w:val="auto"/>
                <w:sz w:val="18"/>
                <w:szCs w:val="18"/>
              </w:rPr>
            </w:pPr>
            <w:r w:rsidRPr="00C25368">
              <w:rPr>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1A8D721D" w14:textId="2DE85C51" w:rsidR="007D0580" w:rsidRPr="00C25368" w:rsidRDefault="00B472A3"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Webex Conference Call</w:t>
            </w:r>
            <w:r w:rsidR="003E240D" w:rsidRPr="00C25368">
              <w:rPr>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3F5F8F90" w14:textId="77777777" w:rsidR="007D0580" w:rsidRPr="00C25368" w:rsidRDefault="00614467" w:rsidP="00487D3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Leader</w:t>
            </w:r>
            <w:r w:rsidR="0056685C" w:rsidRPr="00C25368">
              <w:rPr>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501356A9" w14:textId="77777777" w:rsidR="007D0580" w:rsidRPr="00C25368" w:rsidRDefault="009349DE"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Donald Edmondson</w:t>
            </w:r>
          </w:p>
        </w:tc>
      </w:tr>
      <w:tr w:rsidR="004E715E" w:rsidRPr="00C25368" w14:paraId="7A911F6D"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45CB6CD" w14:textId="77777777" w:rsidR="0056685C" w:rsidRPr="00C25368" w:rsidRDefault="0056685C" w:rsidP="00487D39">
            <w:pPr>
              <w:rPr>
                <w:sz w:val="18"/>
                <w:szCs w:val="18"/>
              </w:rPr>
            </w:pPr>
            <w:r w:rsidRPr="00C25368">
              <w:rPr>
                <w:sz w:val="18"/>
                <w:szCs w:val="18"/>
              </w:rPr>
              <w:t xml:space="preserve">Date: </w:t>
            </w:r>
          </w:p>
        </w:tc>
        <w:tc>
          <w:tcPr>
            <w:tcW w:w="3330" w:type="dxa"/>
            <w:shd w:val="clear" w:color="auto" w:fill="auto"/>
            <w:vAlign w:val="center"/>
          </w:tcPr>
          <w:p w14:paraId="23DDBCFA" w14:textId="1584E326" w:rsidR="0056685C" w:rsidRPr="00C25368" w:rsidRDefault="0038507C" w:rsidP="00487D3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6/21</w:t>
            </w:r>
            <w:r w:rsidR="009D3C86">
              <w:rPr>
                <w:sz w:val="18"/>
                <w:szCs w:val="18"/>
              </w:rPr>
              <w:t>/17</w:t>
            </w:r>
          </w:p>
        </w:tc>
        <w:tc>
          <w:tcPr>
            <w:tcW w:w="1530" w:type="dxa"/>
            <w:shd w:val="clear" w:color="auto" w:fill="DBE5F1" w:themeFill="accent1" w:themeFillTint="33"/>
            <w:vAlign w:val="center"/>
          </w:tcPr>
          <w:p w14:paraId="0CA788E2" w14:textId="77777777" w:rsidR="0056685C" w:rsidRPr="00C25368" w:rsidRDefault="0056685C" w:rsidP="00487D39">
            <w:pPr>
              <w:cnfStyle w:val="000000100000" w:firstRow="0" w:lastRow="0" w:firstColumn="0" w:lastColumn="0" w:oddVBand="0" w:evenVBand="0" w:oddHBand="1" w:evenHBand="0" w:firstRowFirstColumn="0" w:firstRowLastColumn="0" w:lastRowFirstColumn="0" w:lastRowLastColumn="0"/>
              <w:rPr>
                <w:b/>
                <w:sz w:val="18"/>
                <w:szCs w:val="18"/>
              </w:rPr>
            </w:pPr>
            <w:r w:rsidRPr="00C25368">
              <w:rPr>
                <w:b/>
                <w:sz w:val="18"/>
                <w:szCs w:val="18"/>
              </w:rPr>
              <w:t>Note Taker:</w:t>
            </w:r>
          </w:p>
        </w:tc>
        <w:tc>
          <w:tcPr>
            <w:tcW w:w="4770" w:type="dxa"/>
            <w:shd w:val="clear" w:color="auto" w:fill="auto"/>
            <w:vAlign w:val="center"/>
          </w:tcPr>
          <w:p w14:paraId="123AF336" w14:textId="77777777" w:rsidR="0056685C" w:rsidRPr="00C25368" w:rsidRDefault="00812F5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Laura Meli</w:t>
            </w:r>
          </w:p>
        </w:tc>
      </w:tr>
      <w:tr w:rsidR="009956A9" w:rsidRPr="00C25368" w14:paraId="181BAD8A" w14:textId="77777777" w:rsidTr="00972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33D17800" w14:textId="78DD4518" w:rsidR="009956A9" w:rsidRPr="00C25368" w:rsidRDefault="009956A9" w:rsidP="00487D39">
            <w:pPr>
              <w:rPr>
                <w:sz w:val="18"/>
                <w:szCs w:val="18"/>
              </w:rPr>
            </w:pPr>
            <w:r>
              <w:rPr>
                <w:sz w:val="18"/>
                <w:szCs w:val="18"/>
              </w:rPr>
              <w:t xml:space="preserve">Attendees: </w:t>
            </w:r>
          </w:p>
        </w:tc>
        <w:tc>
          <w:tcPr>
            <w:tcW w:w="9630" w:type="dxa"/>
            <w:gridSpan w:val="3"/>
            <w:shd w:val="clear" w:color="auto" w:fill="auto"/>
            <w:vAlign w:val="center"/>
          </w:tcPr>
          <w:p w14:paraId="752E9BCB" w14:textId="2E475E92" w:rsidR="009956A9" w:rsidRPr="00C25368" w:rsidRDefault="0030682E" w:rsidP="0038507C">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Aron Marquitz, Chandra Keller-Allen, Danielle Mitnick, Dave Almeida, Donald Edmondson, Eric Loucks, Karina Davidson, Jeffrey Birk, Janine Simmons, Jon King, Kate Stoney, Josh Smyth, Luis Tully, Mary Perry, Matthew Sacchet, Melissa Riddle, Stephen Metcalf, Will Aklin, Lisa Onken, Wendy Weber, Rosalind King, Becky Acabchuk, Alison Miller, Laura Meli, Lilly Derby (Note: additional call-in attendees were present)</w:t>
            </w:r>
          </w:p>
        </w:tc>
      </w:tr>
      <w:tr w:rsidR="005307E0" w:rsidRPr="00C25368" w14:paraId="41524DB0" w14:textId="77777777" w:rsidTr="00946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2C6F9D5F" w14:textId="24B2A634" w:rsidR="005307E0" w:rsidRPr="00C25368" w:rsidRDefault="005307E0" w:rsidP="00487D39">
            <w:pPr>
              <w:rPr>
                <w:sz w:val="18"/>
                <w:szCs w:val="18"/>
              </w:rPr>
            </w:pPr>
            <w:r w:rsidRPr="00C25368">
              <w:rPr>
                <w:sz w:val="18"/>
                <w:szCs w:val="18"/>
              </w:rPr>
              <w:t>Time:</w:t>
            </w:r>
          </w:p>
        </w:tc>
        <w:tc>
          <w:tcPr>
            <w:tcW w:w="9630" w:type="dxa"/>
            <w:gridSpan w:val="3"/>
            <w:shd w:val="clear" w:color="auto" w:fill="auto"/>
            <w:vAlign w:val="center"/>
          </w:tcPr>
          <w:p w14:paraId="1D96E816" w14:textId="4E8C711B" w:rsidR="005307E0" w:rsidRPr="00C25368" w:rsidRDefault="005307E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2pm EST</w:t>
            </w:r>
          </w:p>
        </w:tc>
      </w:tr>
      <w:tr w:rsidR="005307E0" w:rsidRPr="00C25368" w14:paraId="657F1EF2" w14:textId="77777777" w:rsidTr="0053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018D14A3" w14:textId="224C807C" w:rsidR="00DD2F2D" w:rsidRPr="00C25368" w:rsidRDefault="00DD2F2D" w:rsidP="00DD2F2D">
            <w:pPr>
              <w:rPr>
                <w:b w:val="0"/>
                <w:sz w:val="18"/>
                <w:szCs w:val="18"/>
              </w:rPr>
            </w:pPr>
            <w:r w:rsidRPr="00C25368">
              <w:rPr>
                <w:sz w:val="18"/>
                <w:szCs w:val="18"/>
              </w:rPr>
              <w:t xml:space="preserve">Meeting URL: </w:t>
            </w:r>
            <w:r w:rsidRPr="00C25368">
              <w:rPr>
                <w:b w:val="0"/>
                <w:sz w:val="18"/>
                <w:szCs w:val="18"/>
              </w:rPr>
              <w:t xml:space="preserve"> </w:t>
            </w:r>
            <w:hyperlink r:id="rId6" w:anchor="/meetings/joinbynumber" w:history="1">
              <w:r w:rsidRPr="00C25368">
                <w:rPr>
                  <w:rStyle w:val="Hyperlink"/>
                  <w:sz w:val="18"/>
                  <w:szCs w:val="18"/>
                </w:rPr>
                <w:t>https://meetings.webex.com/collabs/#/meetings/joinbynumber</w:t>
              </w:r>
            </w:hyperlink>
            <w:r w:rsidRPr="00C25368">
              <w:rPr>
                <w:b w:val="0"/>
                <w:sz w:val="18"/>
                <w:szCs w:val="18"/>
              </w:rPr>
              <w:t xml:space="preserve">   </w:t>
            </w:r>
          </w:p>
          <w:p w14:paraId="1C5D5D20" w14:textId="77777777" w:rsidR="00DD2F2D" w:rsidRPr="00C25368" w:rsidRDefault="00DD2F2D" w:rsidP="00DD2F2D">
            <w:pPr>
              <w:rPr>
                <w:b w:val="0"/>
                <w:sz w:val="18"/>
                <w:szCs w:val="18"/>
              </w:rPr>
            </w:pPr>
            <w:r w:rsidRPr="00C25368">
              <w:rPr>
                <w:sz w:val="18"/>
                <w:szCs w:val="18"/>
              </w:rPr>
              <w:t xml:space="preserve">Meeting Number: </w:t>
            </w:r>
            <w:r w:rsidRPr="00C25368">
              <w:rPr>
                <w:b w:val="0"/>
                <w:sz w:val="18"/>
                <w:szCs w:val="18"/>
              </w:rPr>
              <w:t>192 013 768</w:t>
            </w:r>
          </w:p>
          <w:p w14:paraId="44CA5909" w14:textId="77777777" w:rsidR="00DD2F2D" w:rsidRPr="00C25368" w:rsidRDefault="00DD2F2D" w:rsidP="00DD2F2D">
            <w:pPr>
              <w:rPr>
                <w:b w:val="0"/>
                <w:sz w:val="18"/>
                <w:szCs w:val="18"/>
              </w:rPr>
            </w:pPr>
            <w:r w:rsidRPr="00C25368">
              <w:rPr>
                <w:sz w:val="18"/>
                <w:szCs w:val="18"/>
              </w:rPr>
              <w:t xml:space="preserve">If using phone line for audio/teleconferencing: </w:t>
            </w:r>
            <w:r w:rsidRPr="00C25368">
              <w:rPr>
                <w:b w:val="0"/>
                <w:sz w:val="18"/>
                <w:szCs w:val="18"/>
              </w:rPr>
              <w:t>+1-415-655-0001 and enter the meeting number, once prompted</w:t>
            </w:r>
          </w:p>
          <w:p w14:paraId="7A854398" w14:textId="21C68D65" w:rsidR="005307E0" w:rsidRPr="00C25368" w:rsidRDefault="00DD2F2D" w:rsidP="00DD2F2D">
            <w:pPr>
              <w:rPr>
                <w:b w:val="0"/>
                <w:sz w:val="18"/>
                <w:szCs w:val="18"/>
              </w:rPr>
            </w:pPr>
            <w:r w:rsidRPr="00C25368">
              <w:rPr>
                <w:sz w:val="18"/>
                <w:szCs w:val="18"/>
              </w:rPr>
              <w:t xml:space="preserve">If using audio from your computer: </w:t>
            </w:r>
            <w:r w:rsidRPr="00C25368">
              <w:rPr>
                <w:b w:val="0"/>
                <w:sz w:val="18"/>
                <w:szCs w:val="18"/>
              </w:rPr>
              <w:t>Once you join the meeting, select “Call Using Computer” to automatically connect</w:t>
            </w:r>
          </w:p>
        </w:tc>
      </w:tr>
    </w:tbl>
    <w:p w14:paraId="30BF491C" w14:textId="77777777" w:rsidR="005B3862" w:rsidRPr="00C25368" w:rsidRDefault="005B3862" w:rsidP="00F66351">
      <w:pPr>
        <w:spacing w:after="0" w:line="240" w:lineRule="auto"/>
        <w:rPr>
          <w:b/>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1"/>
        <w:gridCol w:w="2234"/>
        <w:gridCol w:w="1345"/>
      </w:tblGrid>
      <w:tr w:rsidR="0014416D" w:rsidRPr="00C25368" w14:paraId="19A60FB7" w14:textId="77777777" w:rsidTr="00BE0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1" w:type="dxa"/>
            <w:tcBorders>
              <w:top w:val="none" w:sz="0" w:space="0" w:color="auto"/>
              <w:left w:val="none" w:sz="0" w:space="0" w:color="auto"/>
              <w:bottom w:val="single" w:sz="4" w:space="0" w:color="auto"/>
              <w:right w:val="none" w:sz="0" w:space="0" w:color="auto"/>
            </w:tcBorders>
          </w:tcPr>
          <w:p w14:paraId="217C524B" w14:textId="004E5BDE" w:rsidR="0014416D" w:rsidRPr="00C25368" w:rsidRDefault="0014416D" w:rsidP="000D316D">
            <w:pPr>
              <w:rPr>
                <w:color w:val="auto"/>
                <w:sz w:val="18"/>
                <w:szCs w:val="18"/>
              </w:rPr>
            </w:pPr>
            <w:r w:rsidRPr="00C25368">
              <w:rPr>
                <w:color w:val="auto"/>
                <w:sz w:val="18"/>
                <w:szCs w:val="18"/>
              </w:rPr>
              <w:t>ACTION ITEMS FROM PREVIOUS MEETING</w:t>
            </w:r>
          </w:p>
        </w:tc>
        <w:tc>
          <w:tcPr>
            <w:tcW w:w="2234" w:type="dxa"/>
            <w:tcBorders>
              <w:top w:val="none" w:sz="0" w:space="0" w:color="auto"/>
              <w:left w:val="none" w:sz="0" w:space="0" w:color="auto"/>
              <w:bottom w:val="single" w:sz="4" w:space="0" w:color="auto"/>
              <w:right w:val="none" w:sz="0" w:space="0" w:color="auto"/>
            </w:tcBorders>
          </w:tcPr>
          <w:p w14:paraId="396DC54A" w14:textId="77777777"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45" w:type="dxa"/>
            <w:tcBorders>
              <w:top w:val="none" w:sz="0" w:space="0" w:color="auto"/>
              <w:left w:val="none" w:sz="0" w:space="0" w:color="auto"/>
              <w:bottom w:val="single" w:sz="4" w:space="0" w:color="auto"/>
              <w:right w:val="none" w:sz="0" w:space="0" w:color="auto"/>
            </w:tcBorders>
          </w:tcPr>
          <w:p w14:paraId="43366AA5" w14:textId="630E8314"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Status</w:t>
            </w:r>
          </w:p>
        </w:tc>
      </w:tr>
      <w:tr w:rsidR="002166E6" w:rsidRPr="00724CDB" w14:paraId="4013EA13" w14:textId="77777777" w:rsidTr="00BE0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1" w:type="dxa"/>
            <w:tcBorders>
              <w:right w:val="single" w:sz="4" w:space="0" w:color="auto"/>
            </w:tcBorders>
          </w:tcPr>
          <w:p w14:paraId="729311AA" w14:textId="77777777" w:rsidR="002166E6" w:rsidRPr="002166E6" w:rsidRDefault="002166E6" w:rsidP="002166E6">
            <w:pPr>
              <w:rPr>
                <w:b w:val="0"/>
                <w:color w:val="C00000"/>
                <w:sz w:val="18"/>
                <w:szCs w:val="18"/>
              </w:rPr>
            </w:pPr>
            <w:r w:rsidRPr="002166E6">
              <w:rPr>
                <w:b w:val="0"/>
                <w:color w:val="C00000"/>
                <w:sz w:val="18"/>
                <w:szCs w:val="18"/>
              </w:rPr>
              <w:t>RSVP on website or contact Laura ASAP if interested in Stress Retreat</w:t>
            </w:r>
          </w:p>
        </w:tc>
        <w:tc>
          <w:tcPr>
            <w:tcW w:w="2234" w:type="dxa"/>
            <w:tcBorders>
              <w:left w:val="single" w:sz="4" w:space="0" w:color="auto"/>
              <w:right w:val="single" w:sz="4" w:space="0" w:color="auto"/>
            </w:tcBorders>
          </w:tcPr>
          <w:p w14:paraId="0F199BE0" w14:textId="77777777" w:rsidR="002166E6" w:rsidRDefault="002166E6" w:rsidP="0043273E">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45" w:type="dxa"/>
            <w:tcBorders>
              <w:left w:val="single" w:sz="4" w:space="0" w:color="auto"/>
            </w:tcBorders>
          </w:tcPr>
          <w:p w14:paraId="647D9041" w14:textId="4D632BD3" w:rsidR="002166E6" w:rsidRPr="00EE7127" w:rsidRDefault="0019550B" w:rsidP="0043273E">
            <w:pPr>
              <w:cnfStyle w:val="000000100000" w:firstRow="0" w:lastRow="0" w:firstColumn="0" w:lastColumn="0" w:oddVBand="0" w:evenVBand="0" w:oddHBand="1" w:evenHBand="0" w:firstRowFirstColumn="0" w:firstRowLastColumn="0" w:lastRowFirstColumn="0" w:lastRowLastColumn="0"/>
              <w:rPr>
                <w:b/>
                <w:color w:val="C00000"/>
                <w:sz w:val="18"/>
                <w:szCs w:val="18"/>
              </w:rPr>
            </w:pPr>
            <w:r w:rsidRPr="00EE7127">
              <w:rPr>
                <w:b/>
                <w:color w:val="C00000"/>
                <w:sz w:val="18"/>
                <w:szCs w:val="18"/>
              </w:rPr>
              <w:t>IN PROGRESS</w:t>
            </w:r>
          </w:p>
        </w:tc>
      </w:tr>
      <w:tr w:rsidR="002166E6" w:rsidRPr="00724CDB" w14:paraId="63316250" w14:textId="77777777" w:rsidTr="00BE0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1" w:type="dxa"/>
            <w:tcBorders>
              <w:right w:val="single" w:sz="4" w:space="0" w:color="auto"/>
            </w:tcBorders>
          </w:tcPr>
          <w:p w14:paraId="5707BA49" w14:textId="77777777" w:rsidR="002166E6" w:rsidRPr="002166E6" w:rsidRDefault="002166E6" w:rsidP="002166E6">
            <w:pPr>
              <w:rPr>
                <w:b w:val="0"/>
                <w:color w:val="C00000"/>
                <w:sz w:val="18"/>
                <w:szCs w:val="18"/>
              </w:rPr>
            </w:pPr>
            <w:r w:rsidRPr="002166E6">
              <w:rPr>
                <w:b w:val="0"/>
                <w:color w:val="C00000"/>
                <w:sz w:val="18"/>
                <w:szCs w:val="18"/>
              </w:rPr>
              <w:t>Create OSF account and email Laura to confirm/have her add you to project page</w:t>
            </w:r>
          </w:p>
        </w:tc>
        <w:tc>
          <w:tcPr>
            <w:tcW w:w="2234" w:type="dxa"/>
            <w:tcBorders>
              <w:left w:val="single" w:sz="4" w:space="0" w:color="auto"/>
              <w:right w:val="single" w:sz="4" w:space="0" w:color="auto"/>
            </w:tcBorders>
          </w:tcPr>
          <w:p w14:paraId="5E826520" w14:textId="77777777" w:rsidR="002166E6" w:rsidRDefault="002166E6" w:rsidP="0043273E">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PIs</w:t>
            </w:r>
          </w:p>
        </w:tc>
        <w:tc>
          <w:tcPr>
            <w:tcW w:w="1345" w:type="dxa"/>
            <w:tcBorders>
              <w:left w:val="single" w:sz="4" w:space="0" w:color="auto"/>
            </w:tcBorders>
          </w:tcPr>
          <w:p w14:paraId="4B6E57F6" w14:textId="222354EA" w:rsidR="002166E6" w:rsidRPr="00EE7127" w:rsidRDefault="0019550B" w:rsidP="0043273E">
            <w:pPr>
              <w:cnfStyle w:val="000000010000" w:firstRow="0" w:lastRow="0" w:firstColumn="0" w:lastColumn="0" w:oddVBand="0" w:evenVBand="0" w:oddHBand="0" w:evenHBand="1" w:firstRowFirstColumn="0" w:firstRowLastColumn="0" w:lastRowFirstColumn="0" w:lastRowLastColumn="0"/>
              <w:rPr>
                <w:b/>
                <w:color w:val="C00000"/>
                <w:sz w:val="18"/>
                <w:szCs w:val="18"/>
              </w:rPr>
            </w:pPr>
            <w:r w:rsidRPr="00EE7127">
              <w:rPr>
                <w:b/>
                <w:color w:val="C00000"/>
                <w:sz w:val="18"/>
                <w:szCs w:val="18"/>
              </w:rPr>
              <w:t>IN PROGRESS</w:t>
            </w:r>
          </w:p>
        </w:tc>
      </w:tr>
      <w:tr w:rsidR="00E91C0D" w:rsidRPr="00724CDB" w14:paraId="36A6BB0B" w14:textId="77777777" w:rsidTr="00BE0CC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211" w:type="dxa"/>
            <w:tcBorders>
              <w:right w:val="none" w:sz="0" w:space="0" w:color="auto"/>
            </w:tcBorders>
          </w:tcPr>
          <w:p w14:paraId="303CD685" w14:textId="77777777" w:rsidR="00E91C0D" w:rsidRPr="00E91C0D" w:rsidRDefault="00E91C0D" w:rsidP="00E91C0D">
            <w:pPr>
              <w:rPr>
                <w:b w:val="0"/>
                <w:color w:val="C00000"/>
                <w:sz w:val="18"/>
                <w:szCs w:val="18"/>
              </w:rPr>
            </w:pPr>
            <w:r w:rsidRPr="00E91C0D">
              <w:rPr>
                <w:b w:val="0"/>
                <w:color w:val="C00000"/>
                <w:sz w:val="18"/>
                <w:szCs w:val="18"/>
              </w:rPr>
              <w:t>Create OSF account &amp; reach out to RCC for next steps</w:t>
            </w:r>
          </w:p>
        </w:tc>
        <w:tc>
          <w:tcPr>
            <w:tcW w:w="2234" w:type="dxa"/>
            <w:tcBorders>
              <w:left w:val="none" w:sz="0" w:space="0" w:color="auto"/>
              <w:right w:val="none" w:sz="0" w:space="0" w:color="auto"/>
            </w:tcBorders>
          </w:tcPr>
          <w:p w14:paraId="28FE7D9E" w14:textId="77777777" w:rsidR="00E91C0D" w:rsidRDefault="00E91C0D" w:rsidP="00D373D3">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UH2s</w:t>
            </w:r>
          </w:p>
        </w:tc>
        <w:tc>
          <w:tcPr>
            <w:tcW w:w="1345" w:type="dxa"/>
            <w:tcBorders>
              <w:left w:val="none" w:sz="0" w:space="0" w:color="auto"/>
            </w:tcBorders>
          </w:tcPr>
          <w:p w14:paraId="4625E3F3" w14:textId="3355A906" w:rsidR="00E91C0D" w:rsidRDefault="00E91C0D" w:rsidP="00D373D3">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EE7127">
              <w:rPr>
                <w:b/>
                <w:color w:val="C00000"/>
                <w:sz w:val="18"/>
                <w:szCs w:val="18"/>
              </w:rPr>
              <w:t>IN PROGRESS</w:t>
            </w:r>
          </w:p>
        </w:tc>
      </w:tr>
    </w:tbl>
    <w:p w14:paraId="5BF0F5CF" w14:textId="77777777" w:rsidR="003D227B" w:rsidRPr="00C25368" w:rsidRDefault="003D227B"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gridCol w:w="1183"/>
      </w:tblGrid>
      <w:tr w:rsidR="000F1EAB" w:rsidRPr="00C25368" w14:paraId="130076BB" w14:textId="77777777" w:rsidTr="00DD2F2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38" w:type="dxa"/>
            <w:tcBorders>
              <w:top w:val="none" w:sz="0" w:space="0" w:color="auto"/>
              <w:left w:val="none" w:sz="0" w:space="0" w:color="auto"/>
              <w:bottom w:val="none" w:sz="0" w:space="0" w:color="auto"/>
              <w:right w:val="none" w:sz="0" w:space="0" w:color="auto"/>
            </w:tcBorders>
          </w:tcPr>
          <w:p w14:paraId="73ED9DB8" w14:textId="2C65084A" w:rsidR="000F1EAB" w:rsidRPr="00C25368" w:rsidRDefault="000F1EAB" w:rsidP="00BC6F5E">
            <w:pPr>
              <w:rPr>
                <w:color w:val="auto"/>
                <w:sz w:val="18"/>
                <w:szCs w:val="18"/>
              </w:rPr>
            </w:pPr>
            <w:r w:rsidRPr="00C25368">
              <w:rPr>
                <w:color w:val="auto"/>
                <w:sz w:val="18"/>
                <w:szCs w:val="18"/>
              </w:rPr>
              <w:t>AGENDA ITEMS</w:t>
            </w:r>
          </w:p>
        </w:tc>
        <w:tc>
          <w:tcPr>
            <w:tcW w:w="1188" w:type="dxa"/>
            <w:tcBorders>
              <w:top w:val="none" w:sz="0" w:space="0" w:color="auto"/>
              <w:left w:val="none" w:sz="0" w:space="0" w:color="auto"/>
              <w:bottom w:val="none" w:sz="0" w:space="0" w:color="auto"/>
              <w:right w:val="none" w:sz="0" w:space="0" w:color="auto"/>
            </w:tcBorders>
          </w:tcPr>
          <w:p w14:paraId="7DC894C6" w14:textId="5C3E296E" w:rsidR="000F1EAB" w:rsidRPr="00C25368" w:rsidRDefault="001D2DE8"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 xml:space="preserve">                 </w:t>
            </w:r>
            <w:r w:rsidR="000F1EAB" w:rsidRPr="00C25368">
              <w:rPr>
                <w:color w:val="auto"/>
                <w:sz w:val="18"/>
                <w:szCs w:val="18"/>
              </w:rPr>
              <w:t>Presenter</w:t>
            </w:r>
          </w:p>
        </w:tc>
      </w:tr>
      <w:tr w:rsidR="00925889" w:rsidRPr="00C25368" w14:paraId="024468EE" w14:textId="77777777" w:rsidTr="00925889">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4ED8F15D" w14:textId="77777777" w:rsidR="00925889" w:rsidRDefault="00925889" w:rsidP="00D373D3">
            <w:pPr>
              <w:pStyle w:val="ListParagraph"/>
              <w:numPr>
                <w:ilvl w:val="0"/>
                <w:numId w:val="7"/>
              </w:numPr>
              <w:rPr>
                <w:sz w:val="18"/>
                <w:szCs w:val="18"/>
              </w:rPr>
            </w:pPr>
            <w:r w:rsidRPr="00C25368">
              <w:rPr>
                <w:sz w:val="18"/>
                <w:szCs w:val="18"/>
              </w:rPr>
              <w:t>Website</w:t>
            </w:r>
          </w:p>
          <w:p w14:paraId="242F2472" w14:textId="77777777" w:rsidR="00925889" w:rsidRPr="00925889" w:rsidRDefault="00925889" w:rsidP="00D373D3">
            <w:pPr>
              <w:pStyle w:val="ListParagraph"/>
              <w:numPr>
                <w:ilvl w:val="0"/>
                <w:numId w:val="25"/>
              </w:numPr>
              <w:ind w:left="1080"/>
              <w:rPr>
                <w:b w:val="0"/>
                <w:sz w:val="18"/>
                <w:szCs w:val="18"/>
              </w:rPr>
            </w:pPr>
            <w:r w:rsidRPr="00925889">
              <w:rPr>
                <w:b w:val="0"/>
                <w:sz w:val="18"/>
                <w:szCs w:val="18"/>
              </w:rPr>
              <w:t xml:space="preserve">Measures Repository </w:t>
            </w:r>
          </w:p>
          <w:p w14:paraId="73B04F5A" w14:textId="4D8937D1" w:rsidR="00925889" w:rsidRPr="00925889" w:rsidRDefault="00925889" w:rsidP="00D373D3">
            <w:pPr>
              <w:pStyle w:val="ListParagraph"/>
              <w:numPr>
                <w:ilvl w:val="0"/>
                <w:numId w:val="25"/>
              </w:numPr>
              <w:ind w:left="1080"/>
              <w:rPr>
                <w:b w:val="0"/>
                <w:sz w:val="18"/>
                <w:szCs w:val="18"/>
              </w:rPr>
            </w:pPr>
            <w:r w:rsidRPr="00925889">
              <w:rPr>
                <w:b w:val="0"/>
                <w:sz w:val="18"/>
                <w:szCs w:val="18"/>
              </w:rPr>
              <w:t>Internal Site</w:t>
            </w:r>
          </w:p>
          <w:p w14:paraId="4DE13657" w14:textId="1B06D94D" w:rsidR="00925889" w:rsidRPr="00C25368" w:rsidRDefault="00925889" w:rsidP="00D373D3">
            <w:pPr>
              <w:pStyle w:val="ListParagraph"/>
              <w:numPr>
                <w:ilvl w:val="0"/>
                <w:numId w:val="25"/>
              </w:numPr>
              <w:ind w:left="1080"/>
              <w:rPr>
                <w:sz w:val="18"/>
                <w:szCs w:val="18"/>
              </w:rPr>
            </w:pPr>
            <w:r w:rsidRPr="00925889">
              <w:rPr>
                <w:b w:val="0"/>
                <w:sz w:val="18"/>
                <w:szCs w:val="18"/>
              </w:rPr>
              <w:t>External Site</w:t>
            </w:r>
          </w:p>
        </w:tc>
        <w:tc>
          <w:tcPr>
            <w:tcW w:w="1188" w:type="dxa"/>
            <w:tcBorders>
              <w:left w:val="none" w:sz="0" w:space="0" w:color="auto"/>
            </w:tcBorders>
            <w:vAlign w:val="center"/>
          </w:tcPr>
          <w:p w14:paraId="53EE912E" w14:textId="65B714B7" w:rsidR="00925889" w:rsidRPr="00C25368" w:rsidRDefault="00925889" w:rsidP="00D373D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RCC, NIH, UH2</w:t>
            </w:r>
          </w:p>
        </w:tc>
      </w:tr>
      <w:tr w:rsidR="00925889" w:rsidRPr="00724CDB" w14:paraId="4C160358" w14:textId="77777777" w:rsidTr="00D373D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157A366C" w14:textId="5F8DCB8D" w:rsidR="00925889" w:rsidRPr="00AD534F" w:rsidRDefault="00925889" w:rsidP="00D373D3">
            <w:pPr>
              <w:rPr>
                <w:color w:val="C00000"/>
                <w:sz w:val="18"/>
                <w:szCs w:val="18"/>
              </w:rPr>
            </w:pPr>
            <w:r>
              <w:rPr>
                <w:color w:val="C00000"/>
                <w:sz w:val="18"/>
                <w:szCs w:val="18"/>
              </w:rPr>
              <w:t>MEASURES REPOSITORY</w:t>
            </w:r>
          </w:p>
          <w:p w14:paraId="0C869D6A" w14:textId="07FCB6BC" w:rsidR="00925889" w:rsidRPr="0038507C" w:rsidRDefault="00925889" w:rsidP="00D373D3">
            <w:pPr>
              <w:pStyle w:val="ListParagraph"/>
              <w:numPr>
                <w:ilvl w:val="0"/>
                <w:numId w:val="28"/>
              </w:numPr>
              <w:rPr>
                <w:bCs w:val="0"/>
                <w:color w:val="C00000"/>
                <w:sz w:val="18"/>
                <w:szCs w:val="18"/>
              </w:rPr>
            </w:pPr>
            <w:r>
              <w:rPr>
                <w:b w:val="0"/>
                <w:bCs w:val="0"/>
                <w:color w:val="C00000"/>
                <w:sz w:val="18"/>
                <w:szCs w:val="18"/>
              </w:rPr>
              <w:t>The RCC has developed a platform for submitting Measures via the internal w</w:t>
            </w:r>
            <w:r w:rsidR="00BE0CC6">
              <w:rPr>
                <w:b w:val="0"/>
                <w:bCs w:val="0"/>
                <w:color w:val="C00000"/>
                <w:sz w:val="18"/>
                <w:szCs w:val="18"/>
              </w:rPr>
              <w:t>ebsite. Attached to the minutes is</w:t>
            </w:r>
            <w:r>
              <w:rPr>
                <w:b w:val="0"/>
                <w:bCs w:val="0"/>
                <w:color w:val="C00000"/>
                <w:sz w:val="18"/>
                <w:szCs w:val="18"/>
              </w:rPr>
              <w:t xml:space="preserve"> a video tutorial explaining how to use the system, which includes information regarding the review process. </w:t>
            </w:r>
          </w:p>
          <w:p w14:paraId="23519D43" w14:textId="0F340391" w:rsidR="00925889" w:rsidRPr="0038507C" w:rsidRDefault="00BE0CC6" w:rsidP="00D373D3">
            <w:pPr>
              <w:pStyle w:val="ListParagraph"/>
              <w:numPr>
                <w:ilvl w:val="0"/>
                <w:numId w:val="28"/>
              </w:numPr>
              <w:rPr>
                <w:bCs w:val="0"/>
                <w:color w:val="C00000"/>
                <w:sz w:val="18"/>
                <w:szCs w:val="18"/>
              </w:rPr>
            </w:pPr>
            <w:r>
              <w:rPr>
                <w:b w:val="0"/>
                <w:bCs w:val="0"/>
                <w:color w:val="C00000"/>
                <w:sz w:val="18"/>
                <w:szCs w:val="18"/>
              </w:rPr>
              <w:t>Process: Once a UH2 team</w:t>
            </w:r>
            <w:r w:rsidR="00925889">
              <w:rPr>
                <w:b w:val="0"/>
                <w:bCs w:val="0"/>
                <w:color w:val="C00000"/>
                <w:sz w:val="18"/>
                <w:szCs w:val="18"/>
              </w:rPr>
              <w:t xml:space="preserve"> submit</w:t>
            </w:r>
            <w:r>
              <w:rPr>
                <w:b w:val="0"/>
                <w:bCs w:val="0"/>
                <w:color w:val="C00000"/>
                <w:sz w:val="18"/>
                <w:szCs w:val="18"/>
              </w:rPr>
              <w:t>s</w:t>
            </w:r>
            <w:r w:rsidR="00925889">
              <w:rPr>
                <w:b w:val="0"/>
                <w:bCs w:val="0"/>
                <w:color w:val="C00000"/>
                <w:sz w:val="18"/>
                <w:szCs w:val="18"/>
              </w:rPr>
              <w:t xml:space="preserve"> a measure</w:t>
            </w:r>
            <w:r>
              <w:rPr>
                <w:b w:val="0"/>
                <w:bCs w:val="0"/>
                <w:color w:val="C00000"/>
                <w:sz w:val="18"/>
                <w:szCs w:val="18"/>
              </w:rPr>
              <w:t>,</w:t>
            </w:r>
            <w:r w:rsidR="00925889">
              <w:rPr>
                <w:b w:val="0"/>
                <w:bCs w:val="0"/>
                <w:color w:val="C00000"/>
                <w:sz w:val="18"/>
                <w:szCs w:val="18"/>
              </w:rPr>
              <w:t xml:space="preserve"> the RCC will assign a primary and secondary reviewer from the Protocol &amp; Technical Guidelines Subcommittee to take a look at the materials you submitted and ensure that they follow SOBC guidelines. The rest of the subcommittee is also welcome t</w:t>
            </w:r>
            <w:r>
              <w:rPr>
                <w:b w:val="0"/>
                <w:bCs w:val="0"/>
                <w:color w:val="C00000"/>
                <w:sz w:val="18"/>
                <w:szCs w:val="18"/>
              </w:rPr>
              <w:t>o comment. Review will take place</w:t>
            </w:r>
            <w:r w:rsidR="00925889">
              <w:rPr>
                <w:b w:val="0"/>
                <w:bCs w:val="0"/>
                <w:color w:val="C00000"/>
                <w:sz w:val="18"/>
                <w:szCs w:val="18"/>
              </w:rPr>
              <w:t xml:space="preserve"> on the Protocol &amp; Technical Guidelines Subcommittee discussion board. Once reviewed, </w:t>
            </w:r>
            <w:r>
              <w:rPr>
                <w:b w:val="0"/>
                <w:bCs w:val="0"/>
                <w:color w:val="C00000"/>
                <w:sz w:val="18"/>
                <w:szCs w:val="18"/>
              </w:rPr>
              <w:t>the RCC will collate and notify the UH2 team. T</w:t>
            </w:r>
            <w:r w:rsidR="00925889">
              <w:rPr>
                <w:b w:val="0"/>
                <w:bCs w:val="0"/>
                <w:color w:val="C00000"/>
                <w:sz w:val="18"/>
                <w:szCs w:val="18"/>
              </w:rPr>
              <w:t xml:space="preserve">he UH2 team will be made aware of any feedback via the discussion board and the team will have the chance to revise and resubmit. Once finalized and approved, the measure will be publically available on the Measures Repository. </w:t>
            </w:r>
          </w:p>
          <w:p w14:paraId="0D0ADE32" w14:textId="59EAF1EE" w:rsidR="00925889" w:rsidRDefault="00BE0CC6" w:rsidP="00D373D3">
            <w:pPr>
              <w:pStyle w:val="ListParagraph"/>
              <w:numPr>
                <w:ilvl w:val="0"/>
                <w:numId w:val="28"/>
              </w:numPr>
              <w:rPr>
                <w:bCs w:val="0"/>
                <w:color w:val="C00000"/>
                <w:sz w:val="18"/>
                <w:szCs w:val="18"/>
              </w:rPr>
            </w:pPr>
            <w:r>
              <w:rPr>
                <w:b w:val="0"/>
                <w:bCs w:val="0"/>
                <w:color w:val="C00000"/>
                <w:sz w:val="18"/>
                <w:szCs w:val="18"/>
              </w:rPr>
              <w:t xml:space="preserve">UH2 teams noted a handful of changes requested for the form (i.e. including other options for computerized/paper, clarifying language relating to the validation steps). </w:t>
            </w:r>
          </w:p>
          <w:p w14:paraId="74FAE93F" w14:textId="7DAA8F75" w:rsidR="00925889" w:rsidRPr="0038507C" w:rsidRDefault="00BE0CC6" w:rsidP="00D373D3">
            <w:pPr>
              <w:pStyle w:val="ListParagraph"/>
              <w:numPr>
                <w:ilvl w:val="0"/>
                <w:numId w:val="28"/>
              </w:numPr>
              <w:rPr>
                <w:bCs w:val="0"/>
                <w:color w:val="C00000"/>
                <w:sz w:val="18"/>
                <w:szCs w:val="18"/>
              </w:rPr>
            </w:pPr>
            <w:r>
              <w:rPr>
                <w:b w:val="0"/>
                <w:bCs w:val="0"/>
                <w:color w:val="C00000"/>
                <w:sz w:val="18"/>
                <w:szCs w:val="18"/>
              </w:rPr>
              <w:t>The</w:t>
            </w:r>
            <w:r w:rsidR="00925889">
              <w:rPr>
                <w:b w:val="0"/>
                <w:bCs w:val="0"/>
                <w:color w:val="C00000"/>
                <w:sz w:val="18"/>
                <w:szCs w:val="18"/>
              </w:rPr>
              <w:t xml:space="preserve"> Marsch/Poldrack and Loucks/Britton/King groups have been awarded in-Network supplements relating to the posting of assays and will be submitting </w:t>
            </w:r>
            <w:r>
              <w:rPr>
                <w:b w:val="0"/>
                <w:bCs w:val="0"/>
                <w:color w:val="C00000"/>
                <w:sz w:val="18"/>
                <w:szCs w:val="18"/>
              </w:rPr>
              <w:t>roughly 50</w:t>
            </w:r>
            <w:r w:rsidR="00925889">
              <w:rPr>
                <w:b w:val="0"/>
                <w:bCs w:val="0"/>
                <w:color w:val="C00000"/>
                <w:sz w:val="18"/>
                <w:szCs w:val="18"/>
              </w:rPr>
              <w:t xml:space="preserve"> measures in the coming weeks</w:t>
            </w:r>
            <w:r w:rsidR="00925889" w:rsidRPr="00BE0CC6">
              <w:rPr>
                <w:b w:val="0"/>
                <w:bCs w:val="0"/>
                <w:color w:val="C00000"/>
                <w:sz w:val="18"/>
                <w:szCs w:val="18"/>
              </w:rPr>
              <w:t>. Other teams should prepare to submit</w:t>
            </w:r>
            <w:r>
              <w:rPr>
                <w:b w:val="0"/>
                <w:bCs w:val="0"/>
                <w:color w:val="C00000"/>
                <w:sz w:val="18"/>
                <w:szCs w:val="18"/>
              </w:rPr>
              <w:t xml:space="preserve"> the first of their measures</w:t>
            </w:r>
            <w:r w:rsidR="00925889" w:rsidRPr="00BE0CC6">
              <w:rPr>
                <w:b w:val="0"/>
                <w:bCs w:val="0"/>
                <w:color w:val="C00000"/>
                <w:sz w:val="18"/>
                <w:szCs w:val="18"/>
              </w:rPr>
              <w:t xml:space="preserve"> this summer.</w:t>
            </w:r>
            <w:r w:rsidR="00925889">
              <w:rPr>
                <w:b w:val="0"/>
                <w:bCs w:val="0"/>
                <w:color w:val="C00000"/>
                <w:sz w:val="18"/>
                <w:szCs w:val="18"/>
              </w:rPr>
              <w:t xml:space="preserve"> </w:t>
            </w:r>
            <w:r w:rsidRPr="00BE0CC6">
              <w:rPr>
                <w:bCs w:val="0"/>
                <w:color w:val="C00000"/>
                <w:sz w:val="18"/>
                <w:szCs w:val="18"/>
              </w:rPr>
              <w:t>Measures do not need to be fully validated in order to submit</w:t>
            </w:r>
            <w:r>
              <w:rPr>
                <w:b w:val="0"/>
                <w:bCs w:val="0"/>
                <w:color w:val="C00000"/>
                <w:sz w:val="18"/>
                <w:szCs w:val="18"/>
              </w:rPr>
              <w:t>; it is acceptable to submit a measure that is only in the first stage, Identified, and later amend the measure.</w:t>
            </w:r>
          </w:p>
          <w:p w14:paraId="74AF1CBB" w14:textId="772B149F" w:rsidR="00E91C0D" w:rsidRPr="0030682E" w:rsidRDefault="00925889" w:rsidP="00E91C0D">
            <w:pPr>
              <w:pStyle w:val="ListParagraph"/>
              <w:numPr>
                <w:ilvl w:val="0"/>
                <w:numId w:val="28"/>
              </w:numPr>
              <w:rPr>
                <w:bCs w:val="0"/>
                <w:color w:val="C00000"/>
                <w:sz w:val="18"/>
                <w:szCs w:val="18"/>
              </w:rPr>
            </w:pPr>
            <w:r>
              <w:rPr>
                <w:b w:val="0"/>
                <w:bCs w:val="0"/>
                <w:color w:val="C00000"/>
                <w:sz w:val="18"/>
                <w:szCs w:val="18"/>
              </w:rPr>
              <w:t xml:space="preserve">NYU </w:t>
            </w:r>
            <w:r w:rsidR="00BE0CC6">
              <w:rPr>
                <w:b w:val="0"/>
                <w:bCs w:val="0"/>
                <w:color w:val="C00000"/>
                <w:sz w:val="18"/>
                <w:szCs w:val="18"/>
              </w:rPr>
              <w:t>submitted the first</w:t>
            </w:r>
            <w:r>
              <w:rPr>
                <w:b w:val="0"/>
                <w:bCs w:val="0"/>
                <w:color w:val="C00000"/>
                <w:sz w:val="18"/>
                <w:szCs w:val="18"/>
              </w:rPr>
              <w:t xml:space="preserve"> </w:t>
            </w:r>
            <w:r w:rsidR="00BE0CC6">
              <w:rPr>
                <w:b w:val="0"/>
                <w:bCs w:val="0"/>
                <w:color w:val="C00000"/>
                <w:sz w:val="18"/>
                <w:szCs w:val="18"/>
              </w:rPr>
              <w:t>measures early in June.</w:t>
            </w:r>
            <w:r>
              <w:rPr>
                <w:b w:val="0"/>
                <w:bCs w:val="0"/>
                <w:color w:val="C00000"/>
                <w:sz w:val="18"/>
                <w:szCs w:val="18"/>
              </w:rPr>
              <w:t xml:space="preserve"> Danielle Mitnick </w:t>
            </w:r>
            <w:r w:rsidR="00BE0CC6">
              <w:rPr>
                <w:b w:val="0"/>
                <w:bCs w:val="0"/>
                <w:color w:val="C00000"/>
                <w:sz w:val="18"/>
                <w:szCs w:val="18"/>
              </w:rPr>
              <w:t>(</w:t>
            </w:r>
            <w:r>
              <w:rPr>
                <w:b w:val="0"/>
                <w:bCs w:val="0"/>
                <w:color w:val="C00000"/>
                <w:sz w:val="18"/>
                <w:szCs w:val="18"/>
              </w:rPr>
              <w:t>NYU</w:t>
            </w:r>
            <w:r w:rsidR="00BE0CC6">
              <w:rPr>
                <w:b w:val="0"/>
                <w:bCs w:val="0"/>
                <w:color w:val="C00000"/>
                <w:sz w:val="18"/>
                <w:szCs w:val="18"/>
              </w:rPr>
              <w:t>)</w:t>
            </w:r>
            <w:r>
              <w:rPr>
                <w:b w:val="0"/>
                <w:bCs w:val="0"/>
                <w:color w:val="C00000"/>
                <w:sz w:val="18"/>
                <w:szCs w:val="18"/>
              </w:rPr>
              <w:t xml:space="preserve"> </w:t>
            </w:r>
            <w:r w:rsidR="00BE0CC6">
              <w:rPr>
                <w:b w:val="0"/>
                <w:bCs w:val="0"/>
                <w:color w:val="C00000"/>
                <w:sz w:val="18"/>
                <w:szCs w:val="18"/>
              </w:rPr>
              <w:t xml:space="preserve">provided positive feedback regarding the process and functionality. She noted that RCC is receptive to questions and to include screenshots when possible to help clarify technical issues/questions. There are some bugs, but RCC/developers are able to help resolve quickly. </w:t>
            </w:r>
          </w:p>
          <w:p w14:paraId="0303D1E5" w14:textId="77777777" w:rsidR="0030682E" w:rsidRDefault="0030682E" w:rsidP="0030682E">
            <w:pPr>
              <w:pStyle w:val="ListParagraph"/>
              <w:rPr>
                <w:bCs w:val="0"/>
                <w:color w:val="C00000"/>
                <w:sz w:val="18"/>
                <w:szCs w:val="18"/>
              </w:rPr>
            </w:pPr>
            <w:r>
              <w:rPr>
                <w:bCs w:val="0"/>
                <w:color w:val="C00000"/>
                <w:sz w:val="18"/>
                <w:szCs w:val="18"/>
              </w:rPr>
              <w:t>Feedback:</w:t>
            </w:r>
          </w:p>
          <w:p w14:paraId="355FE987" w14:textId="0E11EA34" w:rsidR="0030682E" w:rsidRPr="0030682E" w:rsidRDefault="0030682E" w:rsidP="0030682E">
            <w:pPr>
              <w:pStyle w:val="ListParagraph"/>
              <w:numPr>
                <w:ilvl w:val="0"/>
                <w:numId w:val="48"/>
              </w:numPr>
              <w:rPr>
                <w:color w:val="C00000"/>
                <w:sz w:val="18"/>
                <w:szCs w:val="18"/>
              </w:rPr>
            </w:pPr>
            <w:r>
              <w:rPr>
                <w:b w:val="0"/>
                <w:color w:val="C00000"/>
                <w:sz w:val="18"/>
                <w:szCs w:val="18"/>
              </w:rPr>
              <w:t>Option to add a PMCID instead of manuscript. Could there be copyright issues if are including papers that aren’t yet published? Jon King will verify what copyright issues we need to be aware of and circumnavigate.</w:t>
            </w:r>
          </w:p>
          <w:p w14:paraId="6052854F" w14:textId="79BB5E7F" w:rsidR="0030682E" w:rsidRPr="0030682E" w:rsidRDefault="0030682E" w:rsidP="0030682E">
            <w:pPr>
              <w:pStyle w:val="ListParagraph"/>
              <w:numPr>
                <w:ilvl w:val="0"/>
                <w:numId w:val="48"/>
              </w:numPr>
              <w:rPr>
                <w:color w:val="C00000"/>
                <w:sz w:val="18"/>
                <w:szCs w:val="18"/>
              </w:rPr>
            </w:pPr>
            <w:r>
              <w:rPr>
                <w:b w:val="0"/>
                <w:color w:val="C00000"/>
                <w:sz w:val="18"/>
                <w:szCs w:val="18"/>
              </w:rPr>
              <w:t>RCC will amend any website content that uses the language “measure is measured” and change it to include a clear description of this step (i.e. the psychometric properties of the measure have been assessed for validity and reliability)</w:t>
            </w:r>
          </w:p>
          <w:p w14:paraId="2425220E" w14:textId="3F696864" w:rsidR="0030682E" w:rsidRPr="0030682E" w:rsidRDefault="0030682E" w:rsidP="0030682E">
            <w:pPr>
              <w:pStyle w:val="ListParagraph"/>
              <w:numPr>
                <w:ilvl w:val="0"/>
                <w:numId w:val="48"/>
              </w:numPr>
              <w:rPr>
                <w:color w:val="C00000"/>
                <w:sz w:val="18"/>
                <w:szCs w:val="18"/>
              </w:rPr>
            </w:pPr>
            <w:r>
              <w:rPr>
                <w:b w:val="0"/>
                <w:color w:val="C00000"/>
                <w:sz w:val="18"/>
                <w:szCs w:val="18"/>
              </w:rPr>
              <w:t xml:space="preserve">Add Jon King to the Protocol &amp; Technical Guidelines Subcommittee </w:t>
            </w:r>
          </w:p>
          <w:p w14:paraId="70509C6C" w14:textId="6C24DC48" w:rsidR="0030682E" w:rsidRPr="0030682E" w:rsidRDefault="0030682E" w:rsidP="0030682E">
            <w:pPr>
              <w:pStyle w:val="ListParagraph"/>
              <w:numPr>
                <w:ilvl w:val="0"/>
                <w:numId w:val="48"/>
              </w:numPr>
              <w:rPr>
                <w:color w:val="C00000"/>
                <w:sz w:val="18"/>
                <w:szCs w:val="18"/>
              </w:rPr>
            </w:pPr>
            <w:r>
              <w:rPr>
                <w:b w:val="0"/>
                <w:color w:val="C00000"/>
                <w:sz w:val="18"/>
                <w:szCs w:val="18"/>
              </w:rPr>
              <w:t>Down the line it may be of interest to include other behavior change outcomes (i.e. lipids). RCC may add an “Additional Evidence” box to the form later on</w:t>
            </w:r>
          </w:p>
          <w:p w14:paraId="742DDE27" w14:textId="4AC31245" w:rsidR="00925889" w:rsidRDefault="00BE0CC6" w:rsidP="00925889">
            <w:pPr>
              <w:rPr>
                <w:color w:val="C00000"/>
                <w:sz w:val="18"/>
                <w:szCs w:val="18"/>
              </w:rPr>
            </w:pPr>
            <w:r>
              <w:rPr>
                <w:color w:val="C00000"/>
                <w:sz w:val="18"/>
                <w:szCs w:val="18"/>
              </w:rPr>
              <w:t>INTERNAL/</w:t>
            </w:r>
            <w:r w:rsidR="00925889">
              <w:rPr>
                <w:color w:val="C00000"/>
                <w:sz w:val="18"/>
                <w:szCs w:val="18"/>
              </w:rPr>
              <w:t>EXTERNAL SITE</w:t>
            </w:r>
          </w:p>
          <w:p w14:paraId="66418B24" w14:textId="35779BBB" w:rsidR="00925889" w:rsidRPr="00925889" w:rsidRDefault="00925889" w:rsidP="00925889">
            <w:pPr>
              <w:pStyle w:val="ListParagraph"/>
              <w:numPr>
                <w:ilvl w:val="0"/>
                <w:numId w:val="46"/>
              </w:numPr>
              <w:rPr>
                <w:color w:val="C00000"/>
                <w:sz w:val="18"/>
                <w:szCs w:val="18"/>
              </w:rPr>
            </w:pPr>
            <w:r>
              <w:rPr>
                <w:b w:val="0"/>
                <w:color w:val="C00000"/>
                <w:sz w:val="18"/>
                <w:szCs w:val="18"/>
              </w:rPr>
              <w:t>T</w:t>
            </w:r>
            <w:r w:rsidR="00BE0CC6">
              <w:rPr>
                <w:b w:val="0"/>
                <w:color w:val="C00000"/>
                <w:sz w:val="18"/>
                <w:szCs w:val="18"/>
              </w:rPr>
              <w:t>he RCC reminded the network that the</w:t>
            </w:r>
            <w:r>
              <w:rPr>
                <w:b w:val="0"/>
                <w:color w:val="C00000"/>
                <w:sz w:val="18"/>
                <w:szCs w:val="18"/>
              </w:rPr>
              <w:t xml:space="preserve"> </w:t>
            </w:r>
            <w:r w:rsidR="00BE0CC6">
              <w:rPr>
                <w:b w:val="0"/>
                <w:color w:val="C00000"/>
                <w:sz w:val="18"/>
                <w:szCs w:val="18"/>
              </w:rPr>
              <w:t>web</w:t>
            </w:r>
            <w:r>
              <w:rPr>
                <w:b w:val="0"/>
                <w:color w:val="C00000"/>
                <w:sz w:val="18"/>
                <w:szCs w:val="18"/>
              </w:rPr>
              <w:t xml:space="preserve">site </w:t>
            </w:r>
            <w:r w:rsidR="00BE0CC6">
              <w:rPr>
                <w:b w:val="0"/>
                <w:color w:val="C00000"/>
                <w:sz w:val="18"/>
                <w:szCs w:val="18"/>
              </w:rPr>
              <w:t>is meant to serve the entire network. If there are ever materials, news, or discussions/questions, please feel free to post or request that the RCC post to either the internal or external site.</w:t>
            </w:r>
            <w:r>
              <w:rPr>
                <w:b w:val="0"/>
                <w:color w:val="C00000"/>
                <w:sz w:val="18"/>
                <w:szCs w:val="18"/>
              </w:rPr>
              <w:t xml:space="preserve"> </w:t>
            </w:r>
          </w:p>
          <w:p w14:paraId="47D538B6" w14:textId="74FB627B" w:rsidR="00925889" w:rsidRPr="00925889" w:rsidRDefault="00925889" w:rsidP="00925889">
            <w:pPr>
              <w:pStyle w:val="ListParagraph"/>
              <w:numPr>
                <w:ilvl w:val="0"/>
                <w:numId w:val="46"/>
              </w:numPr>
              <w:rPr>
                <w:color w:val="C00000"/>
                <w:sz w:val="18"/>
                <w:szCs w:val="18"/>
              </w:rPr>
            </w:pPr>
            <w:r>
              <w:rPr>
                <w:b w:val="0"/>
                <w:color w:val="C00000"/>
                <w:sz w:val="18"/>
                <w:szCs w:val="18"/>
              </w:rPr>
              <w:t xml:space="preserve">Please share </w:t>
            </w:r>
            <w:r w:rsidR="00BE0CC6">
              <w:rPr>
                <w:b w:val="0"/>
                <w:color w:val="C00000"/>
                <w:sz w:val="18"/>
                <w:szCs w:val="18"/>
              </w:rPr>
              <w:t>the link on your social media and s</w:t>
            </w:r>
            <w:r>
              <w:rPr>
                <w:b w:val="0"/>
                <w:color w:val="C00000"/>
                <w:sz w:val="18"/>
                <w:szCs w:val="18"/>
              </w:rPr>
              <w:t>end it to your friends/colleagues</w:t>
            </w:r>
            <w:r w:rsidR="00BE0CC6">
              <w:rPr>
                <w:b w:val="0"/>
                <w:color w:val="C00000"/>
                <w:sz w:val="18"/>
                <w:szCs w:val="18"/>
              </w:rPr>
              <w:t xml:space="preserve"> in order to increase traffic and SEO. </w:t>
            </w:r>
          </w:p>
          <w:p w14:paraId="0E95C30D" w14:textId="3F95E2E2" w:rsidR="00925889" w:rsidRPr="00BF1A47" w:rsidRDefault="00925889" w:rsidP="00D373D3">
            <w:pPr>
              <w:ind w:left="360"/>
              <w:rPr>
                <w:color w:val="C00000"/>
                <w:sz w:val="18"/>
                <w:szCs w:val="18"/>
              </w:rPr>
            </w:pPr>
            <w:r w:rsidRPr="00BF1A47">
              <w:rPr>
                <w:color w:val="C00000"/>
                <w:sz w:val="18"/>
                <w:szCs w:val="18"/>
              </w:rPr>
              <w:t>Google Analytics</w:t>
            </w:r>
          </w:p>
          <w:p w14:paraId="226892EE" w14:textId="2B748325" w:rsidR="00925889" w:rsidRPr="00BF1A47" w:rsidRDefault="00925889" w:rsidP="00D373D3">
            <w:pPr>
              <w:pStyle w:val="ListParagraph"/>
              <w:numPr>
                <w:ilvl w:val="0"/>
                <w:numId w:val="28"/>
              </w:numPr>
              <w:ind w:left="1080"/>
              <w:rPr>
                <w:color w:val="C00000"/>
                <w:sz w:val="18"/>
                <w:szCs w:val="18"/>
              </w:rPr>
            </w:pPr>
            <w:r w:rsidRPr="00BF1A47">
              <w:rPr>
                <w:color w:val="C00000"/>
                <w:sz w:val="18"/>
                <w:szCs w:val="18"/>
              </w:rPr>
              <w:t xml:space="preserve">Overall Visits– </w:t>
            </w:r>
            <w:r w:rsidRPr="00BF1A47">
              <w:rPr>
                <w:b w:val="0"/>
                <w:color w:val="C00000"/>
                <w:sz w:val="18"/>
                <w:szCs w:val="18"/>
              </w:rPr>
              <w:t>about 900 visits</w:t>
            </w:r>
            <w:r w:rsidR="00BE0CC6">
              <w:rPr>
                <w:b w:val="0"/>
                <w:color w:val="C00000"/>
                <w:sz w:val="18"/>
                <w:szCs w:val="18"/>
              </w:rPr>
              <w:t xml:space="preserve"> in total</w:t>
            </w:r>
            <w:r w:rsidRPr="00BF1A47">
              <w:rPr>
                <w:b w:val="0"/>
                <w:color w:val="C00000"/>
                <w:sz w:val="18"/>
                <w:szCs w:val="18"/>
              </w:rPr>
              <w:t xml:space="preserve"> (30% new/70% returning)</w:t>
            </w:r>
          </w:p>
          <w:p w14:paraId="521E7535" w14:textId="28F6DF4F" w:rsidR="00925889" w:rsidRPr="00925889" w:rsidRDefault="00925889" w:rsidP="00BE0CC6">
            <w:pPr>
              <w:pStyle w:val="ListParagraph"/>
              <w:numPr>
                <w:ilvl w:val="0"/>
                <w:numId w:val="28"/>
              </w:numPr>
              <w:ind w:left="1080"/>
              <w:rPr>
                <w:bCs w:val="0"/>
                <w:color w:val="C00000"/>
                <w:sz w:val="18"/>
                <w:szCs w:val="18"/>
              </w:rPr>
            </w:pPr>
            <w:r w:rsidRPr="00BF1A47">
              <w:rPr>
                <w:color w:val="C00000"/>
                <w:sz w:val="18"/>
                <w:szCs w:val="18"/>
              </w:rPr>
              <w:t>S</w:t>
            </w:r>
            <w:r w:rsidR="00BE0CC6">
              <w:rPr>
                <w:color w:val="C00000"/>
                <w:sz w:val="18"/>
                <w:szCs w:val="18"/>
              </w:rPr>
              <w:t xml:space="preserve">earch </w:t>
            </w:r>
            <w:r w:rsidRPr="00BF1A47">
              <w:rPr>
                <w:color w:val="C00000"/>
                <w:sz w:val="18"/>
                <w:szCs w:val="18"/>
              </w:rPr>
              <w:t>E</w:t>
            </w:r>
            <w:r w:rsidR="00BE0CC6">
              <w:rPr>
                <w:color w:val="C00000"/>
                <w:sz w:val="18"/>
                <w:szCs w:val="18"/>
              </w:rPr>
              <w:t xml:space="preserve">ngine </w:t>
            </w:r>
            <w:r w:rsidRPr="00BF1A47">
              <w:rPr>
                <w:color w:val="C00000"/>
                <w:sz w:val="18"/>
                <w:szCs w:val="18"/>
              </w:rPr>
              <w:t>O</w:t>
            </w:r>
            <w:r w:rsidR="00BE0CC6">
              <w:rPr>
                <w:color w:val="C00000"/>
                <w:sz w:val="18"/>
                <w:szCs w:val="18"/>
              </w:rPr>
              <w:t>ptimization (SEO)</w:t>
            </w:r>
            <w:r w:rsidRPr="00BF1A47">
              <w:rPr>
                <w:color w:val="C00000"/>
                <w:sz w:val="18"/>
                <w:szCs w:val="18"/>
              </w:rPr>
              <w:t xml:space="preserve"> –</w:t>
            </w:r>
            <w:r w:rsidRPr="00BF1A47">
              <w:rPr>
                <w:b w:val="0"/>
                <w:color w:val="C00000"/>
                <w:sz w:val="18"/>
                <w:szCs w:val="18"/>
              </w:rPr>
              <w:t xml:space="preserve"> </w:t>
            </w:r>
            <w:r w:rsidR="00BE0CC6">
              <w:rPr>
                <w:b w:val="0"/>
                <w:color w:val="C00000"/>
                <w:sz w:val="18"/>
                <w:szCs w:val="18"/>
              </w:rPr>
              <w:t xml:space="preserve">The website </w:t>
            </w:r>
            <w:r w:rsidRPr="00BF1A47">
              <w:rPr>
                <w:b w:val="0"/>
                <w:color w:val="C00000"/>
                <w:sz w:val="18"/>
                <w:szCs w:val="18"/>
              </w:rPr>
              <w:t xml:space="preserve">link is </w:t>
            </w:r>
            <w:r w:rsidR="00BE0CC6">
              <w:rPr>
                <w:b w:val="0"/>
                <w:color w:val="C00000"/>
                <w:sz w:val="18"/>
                <w:szCs w:val="18"/>
              </w:rPr>
              <w:t xml:space="preserve">now </w:t>
            </w:r>
            <w:r w:rsidRPr="00BF1A47">
              <w:rPr>
                <w:b w:val="0"/>
                <w:color w:val="C00000"/>
                <w:sz w:val="18"/>
                <w:szCs w:val="18"/>
              </w:rPr>
              <w:t xml:space="preserve">up on the NIH </w:t>
            </w:r>
            <w:r w:rsidR="00BE0CC6">
              <w:rPr>
                <w:b w:val="0"/>
                <w:color w:val="C00000"/>
                <w:sz w:val="18"/>
                <w:szCs w:val="18"/>
              </w:rPr>
              <w:t xml:space="preserve">SOBC </w:t>
            </w:r>
            <w:r w:rsidRPr="00BF1A47">
              <w:rPr>
                <w:b w:val="0"/>
                <w:color w:val="C00000"/>
                <w:sz w:val="18"/>
                <w:szCs w:val="18"/>
              </w:rPr>
              <w:t xml:space="preserve">site and </w:t>
            </w:r>
            <w:r w:rsidR="00BE0CC6">
              <w:rPr>
                <w:b w:val="0"/>
                <w:color w:val="C00000"/>
                <w:sz w:val="18"/>
                <w:szCs w:val="18"/>
              </w:rPr>
              <w:t>RCC is</w:t>
            </w:r>
            <w:r w:rsidRPr="00BF1A47">
              <w:rPr>
                <w:b w:val="0"/>
                <w:color w:val="C00000"/>
                <w:sz w:val="18"/>
                <w:szCs w:val="18"/>
              </w:rPr>
              <w:t xml:space="preserve"> looking into other creative ways </w:t>
            </w:r>
            <w:r>
              <w:rPr>
                <w:b w:val="0"/>
                <w:color w:val="C00000"/>
                <w:sz w:val="18"/>
                <w:szCs w:val="18"/>
              </w:rPr>
              <w:t>to drive traffic to our website</w:t>
            </w:r>
            <w:r w:rsidR="00BE0CC6">
              <w:rPr>
                <w:b w:val="0"/>
                <w:color w:val="C00000"/>
                <w:sz w:val="18"/>
                <w:szCs w:val="18"/>
              </w:rPr>
              <w:t>.</w:t>
            </w:r>
          </w:p>
        </w:tc>
        <w:tc>
          <w:tcPr>
            <w:tcW w:w="1188" w:type="dxa"/>
            <w:vAlign w:val="center"/>
          </w:tcPr>
          <w:p w14:paraId="75836065" w14:textId="77777777" w:rsidR="00925889" w:rsidRPr="00724CDB" w:rsidRDefault="00925889" w:rsidP="00D373D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CF635F" w:rsidRPr="00C25368" w14:paraId="5DB703D0" w14:textId="77777777" w:rsidTr="0085001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F207B2" w14:textId="793E1F8C" w:rsidR="00CF635F" w:rsidRPr="00F7178D" w:rsidRDefault="00CF635F" w:rsidP="00925889">
            <w:pPr>
              <w:pStyle w:val="ListParagraph"/>
              <w:numPr>
                <w:ilvl w:val="0"/>
                <w:numId w:val="7"/>
              </w:numPr>
              <w:rPr>
                <w:sz w:val="18"/>
                <w:szCs w:val="18"/>
              </w:rPr>
            </w:pPr>
            <w:r>
              <w:rPr>
                <w:sz w:val="18"/>
                <w:szCs w:val="18"/>
              </w:rPr>
              <w:lastRenderedPageBreak/>
              <w:t>O</w:t>
            </w:r>
            <w:r w:rsidR="00925889">
              <w:rPr>
                <w:sz w:val="18"/>
                <w:szCs w:val="18"/>
              </w:rPr>
              <w:t>pen Science Framework</w:t>
            </w:r>
          </w:p>
        </w:tc>
        <w:tc>
          <w:tcPr>
            <w:tcW w:w="1188" w:type="dxa"/>
            <w:tcBorders>
              <w:left w:val="none" w:sz="0" w:space="0" w:color="auto"/>
            </w:tcBorders>
            <w:vAlign w:val="center"/>
          </w:tcPr>
          <w:p w14:paraId="611E2D26" w14:textId="24044857" w:rsidR="00CF635F" w:rsidRPr="00C25368" w:rsidRDefault="00925889" w:rsidP="0085001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RCC</w:t>
            </w:r>
          </w:p>
        </w:tc>
      </w:tr>
      <w:tr w:rsidR="00CF635F" w:rsidRPr="00724CDB" w14:paraId="62E986D6" w14:textId="77777777" w:rsidTr="0085001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1961EF2D" w14:textId="3985225A" w:rsidR="00925889" w:rsidRPr="00BE0CC6" w:rsidRDefault="00925889" w:rsidP="00BE0CC6">
            <w:pPr>
              <w:pStyle w:val="ListParagraph"/>
              <w:numPr>
                <w:ilvl w:val="0"/>
                <w:numId w:val="28"/>
              </w:numPr>
              <w:rPr>
                <w:color w:val="C00000"/>
                <w:sz w:val="18"/>
                <w:szCs w:val="18"/>
              </w:rPr>
            </w:pPr>
            <w:r>
              <w:rPr>
                <w:b w:val="0"/>
                <w:bCs w:val="0"/>
                <w:color w:val="C00000"/>
                <w:sz w:val="18"/>
                <w:szCs w:val="18"/>
              </w:rPr>
              <w:t>A few reminders have gone out</w:t>
            </w:r>
            <w:r w:rsidR="00BE0CC6">
              <w:rPr>
                <w:b w:val="0"/>
                <w:bCs w:val="0"/>
                <w:color w:val="C00000"/>
                <w:sz w:val="18"/>
                <w:szCs w:val="18"/>
              </w:rPr>
              <w:t xml:space="preserve"> to UH2 teams</w:t>
            </w:r>
            <w:r>
              <w:rPr>
                <w:b w:val="0"/>
                <w:bCs w:val="0"/>
                <w:color w:val="C00000"/>
                <w:sz w:val="18"/>
                <w:szCs w:val="18"/>
              </w:rPr>
              <w:t xml:space="preserve"> regarding OSF </w:t>
            </w:r>
            <w:r w:rsidR="00BE0CC6">
              <w:rPr>
                <w:b w:val="0"/>
                <w:bCs w:val="0"/>
                <w:color w:val="C00000"/>
                <w:sz w:val="18"/>
                <w:szCs w:val="18"/>
              </w:rPr>
              <w:t xml:space="preserve">and how to make them publically </w:t>
            </w:r>
            <w:r w:rsidR="00AE449E">
              <w:rPr>
                <w:b w:val="0"/>
                <w:bCs w:val="0"/>
                <w:color w:val="C00000"/>
                <w:sz w:val="18"/>
                <w:szCs w:val="18"/>
              </w:rPr>
              <w:t>accessible</w:t>
            </w:r>
            <w:r>
              <w:rPr>
                <w:b w:val="0"/>
                <w:bCs w:val="0"/>
                <w:color w:val="C00000"/>
                <w:sz w:val="18"/>
                <w:szCs w:val="18"/>
              </w:rPr>
              <w:t xml:space="preserve">. This is high priority because OSF links </w:t>
            </w:r>
            <w:r w:rsidR="00BE0CC6">
              <w:rPr>
                <w:b w:val="0"/>
                <w:bCs w:val="0"/>
                <w:color w:val="C00000"/>
                <w:sz w:val="18"/>
                <w:szCs w:val="18"/>
              </w:rPr>
              <w:t>are needed to submit</w:t>
            </w:r>
            <w:r>
              <w:rPr>
                <w:b w:val="0"/>
                <w:bCs w:val="0"/>
                <w:color w:val="C00000"/>
                <w:sz w:val="18"/>
                <w:szCs w:val="18"/>
              </w:rPr>
              <w:t xml:space="preserve"> measures. </w:t>
            </w:r>
            <w:r w:rsidRPr="00BE0CC6">
              <w:rPr>
                <w:b w:val="0"/>
                <w:color w:val="C00000"/>
                <w:sz w:val="18"/>
                <w:szCs w:val="18"/>
              </w:rPr>
              <w:t>Please let the RCC know if you have any questions.</w:t>
            </w:r>
            <w:r w:rsidRPr="00BE0CC6">
              <w:rPr>
                <w:color w:val="C00000"/>
                <w:sz w:val="18"/>
                <w:szCs w:val="18"/>
              </w:rPr>
              <w:t xml:space="preserve"> </w:t>
            </w:r>
            <w:r w:rsidR="00BE0CC6">
              <w:rPr>
                <w:color w:val="C00000"/>
                <w:sz w:val="18"/>
                <w:szCs w:val="18"/>
              </w:rPr>
              <w:t xml:space="preserve">Note: </w:t>
            </w:r>
            <w:r w:rsidR="00BE0CC6">
              <w:rPr>
                <w:b w:val="0"/>
                <w:color w:val="C00000"/>
                <w:sz w:val="18"/>
                <w:szCs w:val="18"/>
              </w:rPr>
              <w:t xml:space="preserve">Between the time of this call and the circulation of meeting minutes, all teams have activated their OSF pages. All SOBC UH2s now have public pages on OSF searchable by PI name or SOBC project name. </w:t>
            </w:r>
          </w:p>
        </w:tc>
        <w:tc>
          <w:tcPr>
            <w:tcW w:w="1188" w:type="dxa"/>
            <w:vAlign w:val="center"/>
          </w:tcPr>
          <w:p w14:paraId="5D2155E8" w14:textId="77777777" w:rsidR="00CF635F" w:rsidRPr="00724CDB" w:rsidRDefault="00CF635F" w:rsidP="00850018">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E792C" w:rsidRPr="00C25368" w14:paraId="162EF991" w14:textId="77777777" w:rsidTr="000C555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4B8878D" w14:textId="77777777" w:rsidR="004E792C" w:rsidRPr="00C25368" w:rsidRDefault="004E792C" w:rsidP="000C5552">
            <w:pPr>
              <w:pStyle w:val="ListParagraph"/>
              <w:numPr>
                <w:ilvl w:val="0"/>
                <w:numId w:val="7"/>
              </w:numPr>
              <w:rPr>
                <w:sz w:val="18"/>
                <w:szCs w:val="18"/>
              </w:rPr>
            </w:pPr>
            <w:r w:rsidRPr="00C25368">
              <w:rPr>
                <w:sz w:val="18"/>
                <w:szCs w:val="18"/>
              </w:rPr>
              <w:t>Cross-project Collaborations</w:t>
            </w:r>
          </w:p>
          <w:p w14:paraId="2634EC70" w14:textId="77777777" w:rsidR="004E792C" w:rsidRDefault="004E792C" w:rsidP="000C5552">
            <w:pPr>
              <w:pStyle w:val="ListParagraph"/>
              <w:numPr>
                <w:ilvl w:val="0"/>
                <w:numId w:val="8"/>
              </w:numPr>
              <w:rPr>
                <w:b w:val="0"/>
                <w:sz w:val="18"/>
                <w:szCs w:val="18"/>
              </w:rPr>
            </w:pPr>
            <w:r>
              <w:rPr>
                <w:b w:val="0"/>
                <w:sz w:val="18"/>
                <w:szCs w:val="18"/>
              </w:rPr>
              <w:t>Stress Retreat</w:t>
            </w:r>
          </w:p>
          <w:p w14:paraId="7ECEA8D3" w14:textId="0CAEED37" w:rsidR="004E792C" w:rsidRPr="0067386B" w:rsidRDefault="004E792C" w:rsidP="0067386B">
            <w:pPr>
              <w:pStyle w:val="ListParagraph"/>
              <w:numPr>
                <w:ilvl w:val="0"/>
                <w:numId w:val="8"/>
              </w:numPr>
              <w:rPr>
                <w:b w:val="0"/>
                <w:sz w:val="18"/>
                <w:szCs w:val="18"/>
              </w:rPr>
            </w:pPr>
            <w:r>
              <w:rPr>
                <w:b w:val="0"/>
                <w:sz w:val="18"/>
                <w:szCs w:val="18"/>
              </w:rPr>
              <w:t>Grand Rounds</w:t>
            </w:r>
          </w:p>
        </w:tc>
        <w:tc>
          <w:tcPr>
            <w:tcW w:w="1188" w:type="dxa"/>
            <w:tcBorders>
              <w:left w:val="none" w:sz="0" w:space="0" w:color="auto"/>
            </w:tcBorders>
          </w:tcPr>
          <w:p w14:paraId="592FB491" w14:textId="77777777" w:rsidR="004E792C" w:rsidRPr="00C25368" w:rsidRDefault="004E792C" w:rsidP="000C5552">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r w:rsidR="004E792C" w:rsidRPr="00724CDB" w14:paraId="48A89FE6" w14:textId="77777777" w:rsidTr="000C5552">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58654CEB" w14:textId="62F6AABA" w:rsidR="000227F5" w:rsidRDefault="00F7178D" w:rsidP="00114AA4">
            <w:pPr>
              <w:pStyle w:val="ListParagraph"/>
              <w:numPr>
                <w:ilvl w:val="0"/>
                <w:numId w:val="25"/>
              </w:numPr>
              <w:rPr>
                <w:b w:val="0"/>
                <w:color w:val="C00000"/>
                <w:sz w:val="18"/>
                <w:szCs w:val="18"/>
              </w:rPr>
            </w:pPr>
            <w:r>
              <w:rPr>
                <w:color w:val="C00000"/>
                <w:sz w:val="18"/>
                <w:szCs w:val="18"/>
              </w:rPr>
              <w:t xml:space="preserve">Stress Retreat – </w:t>
            </w:r>
            <w:r w:rsidR="00547C4B">
              <w:rPr>
                <w:b w:val="0"/>
                <w:color w:val="C00000"/>
                <w:sz w:val="18"/>
                <w:szCs w:val="18"/>
              </w:rPr>
              <w:t>The</w:t>
            </w:r>
            <w:r w:rsidR="00BE0CC6">
              <w:rPr>
                <w:b w:val="0"/>
                <w:color w:val="C00000"/>
                <w:sz w:val="18"/>
                <w:szCs w:val="18"/>
              </w:rPr>
              <w:t xml:space="preserve"> NYC Stress R</w:t>
            </w:r>
            <w:r w:rsidR="00925889">
              <w:rPr>
                <w:b w:val="0"/>
                <w:color w:val="C00000"/>
                <w:sz w:val="18"/>
                <w:szCs w:val="18"/>
              </w:rPr>
              <w:t xml:space="preserve">etreat is scheduled for Nov 9-10 </w:t>
            </w:r>
            <w:r w:rsidR="00BE0CC6">
              <w:rPr>
                <w:b w:val="0"/>
                <w:color w:val="C00000"/>
                <w:sz w:val="18"/>
                <w:szCs w:val="18"/>
              </w:rPr>
              <w:t>in New York City hosted by the</w:t>
            </w:r>
            <w:r w:rsidR="00925889">
              <w:rPr>
                <w:b w:val="0"/>
                <w:color w:val="C00000"/>
                <w:sz w:val="18"/>
                <w:szCs w:val="18"/>
              </w:rPr>
              <w:t xml:space="preserve"> RCC and representatives from UCSF. </w:t>
            </w:r>
            <w:r>
              <w:rPr>
                <w:b w:val="0"/>
                <w:color w:val="C00000"/>
                <w:sz w:val="18"/>
                <w:szCs w:val="18"/>
              </w:rPr>
              <w:t>The retreat will be highly</w:t>
            </w:r>
            <w:r w:rsidR="004E792C">
              <w:rPr>
                <w:b w:val="0"/>
                <w:color w:val="C00000"/>
                <w:sz w:val="18"/>
                <w:szCs w:val="18"/>
              </w:rPr>
              <w:t xml:space="preserve"> personalized, so </w:t>
            </w:r>
            <w:r w:rsidR="008518A9">
              <w:rPr>
                <w:b w:val="0"/>
                <w:color w:val="C00000"/>
                <w:sz w:val="18"/>
                <w:szCs w:val="18"/>
              </w:rPr>
              <w:t xml:space="preserve">attendees must be confirmed </w:t>
            </w:r>
            <w:r w:rsidR="00BE0CC6">
              <w:rPr>
                <w:b w:val="0"/>
                <w:color w:val="C00000"/>
                <w:sz w:val="18"/>
                <w:szCs w:val="18"/>
              </w:rPr>
              <w:t>early on (by July).</w:t>
            </w:r>
          </w:p>
          <w:p w14:paraId="6CBC84FF" w14:textId="2537A952" w:rsidR="00114AA4" w:rsidRPr="000115D1" w:rsidRDefault="002F4354" w:rsidP="000115D1">
            <w:pPr>
              <w:pStyle w:val="ListParagraph"/>
              <w:numPr>
                <w:ilvl w:val="0"/>
                <w:numId w:val="25"/>
              </w:numPr>
              <w:ind w:left="1080"/>
              <w:rPr>
                <w:b w:val="0"/>
                <w:color w:val="C00000"/>
                <w:sz w:val="18"/>
                <w:szCs w:val="18"/>
              </w:rPr>
            </w:pPr>
            <w:r>
              <w:rPr>
                <w:b w:val="0"/>
                <w:color w:val="C00000"/>
                <w:sz w:val="18"/>
                <w:szCs w:val="18"/>
              </w:rPr>
              <w:t>Current RSVPs</w:t>
            </w:r>
            <w:r w:rsidR="00114AA4">
              <w:rPr>
                <w:b w:val="0"/>
                <w:color w:val="C00000"/>
                <w:sz w:val="18"/>
                <w:szCs w:val="18"/>
              </w:rPr>
              <w:t>: Alison Miller, Eric Loucks, J</w:t>
            </w:r>
            <w:r>
              <w:rPr>
                <w:b w:val="0"/>
                <w:color w:val="C00000"/>
                <w:sz w:val="18"/>
                <w:szCs w:val="18"/>
              </w:rPr>
              <w:t>ohannes Haushofer, Rick Heyman, Becky Ferrer</w:t>
            </w:r>
            <w:r w:rsidR="00BE0CC6">
              <w:rPr>
                <w:b w:val="0"/>
                <w:color w:val="C00000"/>
                <w:sz w:val="18"/>
                <w:szCs w:val="18"/>
              </w:rPr>
              <w:t>. If anyone else would like to attend or sees that they have incorrectly been counted as at</w:t>
            </w:r>
            <w:r w:rsidR="000115D1">
              <w:rPr>
                <w:b w:val="0"/>
                <w:color w:val="C00000"/>
                <w:sz w:val="18"/>
                <w:szCs w:val="18"/>
              </w:rPr>
              <w:t>tending, please notify the RCC.</w:t>
            </w:r>
            <w:r w:rsidR="000115D1" w:rsidRPr="000115D1">
              <w:rPr>
                <w:b w:val="0"/>
                <w:color w:val="C00000"/>
                <w:sz w:val="18"/>
                <w:szCs w:val="18"/>
              </w:rPr>
              <w:t xml:space="preserve"> </w:t>
            </w:r>
            <w:r w:rsidR="00E21DDB" w:rsidRPr="000115D1">
              <w:rPr>
                <w:b w:val="0"/>
                <w:color w:val="C00000"/>
                <w:sz w:val="18"/>
                <w:szCs w:val="18"/>
              </w:rPr>
              <w:t xml:space="preserve">This month, the RCC will </w:t>
            </w:r>
            <w:r w:rsidR="00925889" w:rsidRPr="000115D1">
              <w:rPr>
                <w:b w:val="0"/>
                <w:color w:val="C00000"/>
                <w:sz w:val="18"/>
                <w:szCs w:val="18"/>
              </w:rPr>
              <w:t xml:space="preserve">reaching out to attendees to discuss needs further. </w:t>
            </w:r>
          </w:p>
          <w:p w14:paraId="76B8364D" w14:textId="20FC0588" w:rsidR="000227F5" w:rsidRDefault="00F7178D" w:rsidP="000227F5">
            <w:pPr>
              <w:pStyle w:val="ListParagraph"/>
              <w:numPr>
                <w:ilvl w:val="0"/>
                <w:numId w:val="25"/>
              </w:numPr>
              <w:rPr>
                <w:b w:val="0"/>
                <w:color w:val="C00000"/>
                <w:sz w:val="18"/>
                <w:szCs w:val="18"/>
              </w:rPr>
            </w:pPr>
            <w:r>
              <w:rPr>
                <w:color w:val="C00000"/>
                <w:sz w:val="18"/>
                <w:szCs w:val="18"/>
              </w:rPr>
              <w:t>Grand Rounds –</w:t>
            </w:r>
            <w:r>
              <w:rPr>
                <w:b w:val="0"/>
                <w:color w:val="C00000"/>
                <w:sz w:val="18"/>
                <w:szCs w:val="18"/>
              </w:rPr>
              <w:t>All upcoming Grand Rounds are on the Events calendar in the website</w:t>
            </w:r>
            <w:r w:rsidR="000115D1">
              <w:rPr>
                <w:b w:val="0"/>
                <w:color w:val="C00000"/>
                <w:sz w:val="18"/>
                <w:szCs w:val="18"/>
              </w:rPr>
              <w:t>. Times and call information has been added and speaker info will be added as webinars are scheduled</w:t>
            </w:r>
            <w:r>
              <w:rPr>
                <w:b w:val="0"/>
                <w:color w:val="C00000"/>
                <w:sz w:val="18"/>
                <w:szCs w:val="18"/>
              </w:rPr>
              <w:t xml:space="preserve">. </w:t>
            </w:r>
            <w:r w:rsidR="000115D1">
              <w:rPr>
                <w:b w:val="0"/>
                <w:color w:val="C00000"/>
                <w:sz w:val="18"/>
                <w:szCs w:val="18"/>
              </w:rPr>
              <w:t xml:space="preserve">Grand Rounds are public events; please </w:t>
            </w:r>
            <w:r w:rsidR="000227F5">
              <w:rPr>
                <w:b w:val="0"/>
                <w:color w:val="C00000"/>
                <w:sz w:val="18"/>
                <w:szCs w:val="18"/>
              </w:rPr>
              <w:t>invite</w:t>
            </w:r>
            <w:r w:rsidR="00E21DDB">
              <w:rPr>
                <w:b w:val="0"/>
                <w:color w:val="C00000"/>
                <w:sz w:val="18"/>
                <w:szCs w:val="18"/>
              </w:rPr>
              <w:t xml:space="preserve"> anyone who may be interested and c</w:t>
            </w:r>
            <w:r w:rsidR="000115D1">
              <w:rPr>
                <w:b w:val="0"/>
                <w:color w:val="C00000"/>
                <w:sz w:val="18"/>
                <w:szCs w:val="18"/>
              </w:rPr>
              <w:t>irculate</w:t>
            </w:r>
            <w:r w:rsidR="000227F5">
              <w:rPr>
                <w:b w:val="0"/>
                <w:color w:val="C00000"/>
                <w:sz w:val="18"/>
                <w:szCs w:val="18"/>
              </w:rPr>
              <w:t xml:space="preserve"> an</w:t>
            </w:r>
            <w:r w:rsidR="000115D1">
              <w:rPr>
                <w:b w:val="0"/>
                <w:color w:val="C00000"/>
                <w:sz w:val="18"/>
                <w:szCs w:val="18"/>
              </w:rPr>
              <w:t xml:space="preserve">nouncements to </w:t>
            </w:r>
            <w:r w:rsidR="00E41587">
              <w:rPr>
                <w:b w:val="0"/>
                <w:color w:val="C00000"/>
                <w:sz w:val="18"/>
                <w:szCs w:val="18"/>
              </w:rPr>
              <w:t>colleagues</w:t>
            </w:r>
            <w:r w:rsidR="000115D1">
              <w:rPr>
                <w:b w:val="0"/>
                <w:color w:val="C00000"/>
                <w:sz w:val="18"/>
                <w:szCs w:val="18"/>
              </w:rPr>
              <w:t>, trainees, etc</w:t>
            </w:r>
            <w:r w:rsidR="00E41587">
              <w:rPr>
                <w:b w:val="0"/>
                <w:color w:val="C00000"/>
                <w:sz w:val="18"/>
                <w:szCs w:val="18"/>
              </w:rPr>
              <w:t>.</w:t>
            </w:r>
          </w:p>
          <w:p w14:paraId="2A379905" w14:textId="14F76483" w:rsidR="004E792C" w:rsidRPr="0067386B" w:rsidRDefault="000115D1" w:rsidP="00E21DDB">
            <w:pPr>
              <w:pStyle w:val="ListParagraph"/>
              <w:numPr>
                <w:ilvl w:val="0"/>
                <w:numId w:val="25"/>
              </w:numPr>
              <w:ind w:left="1080"/>
              <w:rPr>
                <w:b w:val="0"/>
                <w:color w:val="C00000"/>
                <w:sz w:val="18"/>
                <w:szCs w:val="18"/>
              </w:rPr>
            </w:pPr>
            <w:r>
              <w:rPr>
                <w:b w:val="0"/>
                <w:color w:val="C00000"/>
                <w:sz w:val="18"/>
                <w:szCs w:val="18"/>
              </w:rPr>
              <w:t>Scheduled speakers:</w:t>
            </w:r>
            <w:r w:rsidR="000227F5">
              <w:rPr>
                <w:b w:val="0"/>
                <w:color w:val="C00000"/>
                <w:sz w:val="18"/>
                <w:szCs w:val="18"/>
              </w:rPr>
              <w:t xml:space="preserve"> </w:t>
            </w:r>
            <w:r w:rsidR="00F7178D">
              <w:rPr>
                <w:b w:val="0"/>
                <w:color w:val="C00000"/>
                <w:sz w:val="18"/>
                <w:szCs w:val="18"/>
              </w:rPr>
              <w:t>September</w:t>
            </w:r>
            <w:r w:rsidR="000227F5">
              <w:rPr>
                <w:b w:val="0"/>
                <w:color w:val="C00000"/>
                <w:sz w:val="18"/>
                <w:szCs w:val="18"/>
              </w:rPr>
              <w:t xml:space="preserve"> (MD2K)</w:t>
            </w:r>
            <w:r w:rsidR="00F7178D">
              <w:rPr>
                <w:b w:val="0"/>
                <w:color w:val="C00000"/>
                <w:sz w:val="18"/>
                <w:szCs w:val="18"/>
              </w:rPr>
              <w:t>, and November</w:t>
            </w:r>
            <w:r w:rsidR="000227F5">
              <w:rPr>
                <w:b w:val="0"/>
                <w:color w:val="C00000"/>
                <w:sz w:val="18"/>
                <w:szCs w:val="18"/>
              </w:rPr>
              <w:t xml:space="preserve"> (Tessa West)</w:t>
            </w:r>
            <w:r w:rsidR="00F7178D">
              <w:rPr>
                <w:b w:val="0"/>
                <w:color w:val="C00000"/>
                <w:sz w:val="18"/>
                <w:szCs w:val="18"/>
              </w:rPr>
              <w:t>.</w:t>
            </w:r>
            <w:r w:rsidR="000227F5">
              <w:rPr>
                <w:b w:val="0"/>
                <w:color w:val="C00000"/>
                <w:sz w:val="18"/>
                <w:szCs w:val="18"/>
              </w:rPr>
              <w:t xml:space="preserve"> </w:t>
            </w:r>
            <w:r w:rsidR="00F7178D" w:rsidRPr="000115D1">
              <w:rPr>
                <w:color w:val="C00000"/>
                <w:sz w:val="18"/>
                <w:szCs w:val="18"/>
              </w:rPr>
              <w:t xml:space="preserve">July’s GR </w:t>
            </w:r>
            <w:r w:rsidR="00E21DDB" w:rsidRPr="000115D1">
              <w:rPr>
                <w:color w:val="C00000"/>
                <w:sz w:val="18"/>
                <w:szCs w:val="18"/>
              </w:rPr>
              <w:t xml:space="preserve">is cancelled </w:t>
            </w:r>
            <w:r w:rsidR="00F7178D" w:rsidRPr="000115D1">
              <w:rPr>
                <w:color w:val="C00000"/>
                <w:sz w:val="18"/>
                <w:szCs w:val="18"/>
              </w:rPr>
              <w:t>due to conflicting conferences/summer vacations.</w:t>
            </w:r>
            <w:r w:rsidR="00F7178D">
              <w:rPr>
                <w:b w:val="0"/>
                <w:color w:val="C00000"/>
                <w:sz w:val="18"/>
                <w:szCs w:val="18"/>
              </w:rPr>
              <w:t xml:space="preserve"> </w:t>
            </w:r>
          </w:p>
        </w:tc>
        <w:tc>
          <w:tcPr>
            <w:tcW w:w="1188" w:type="dxa"/>
          </w:tcPr>
          <w:p w14:paraId="31F615A1" w14:textId="77777777" w:rsidR="004E792C" w:rsidRPr="00724CDB" w:rsidRDefault="004E792C" w:rsidP="000C5552">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 xml:space="preserve"> </w:t>
            </w:r>
          </w:p>
        </w:tc>
      </w:tr>
      <w:tr w:rsidR="004344D8" w:rsidRPr="00C25368" w14:paraId="38F06BEC" w14:textId="77777777" w:rsidTr="0050102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BB2BDDF" w14:textId="63557451" w:rsidR="004344D8" w:rsidRDefault="004344D8" w:rsidP="004344D8">
            <w:pPr>
              <w:pStyle w:val="ListParagraph"/>
              <w:numPr>
                <w:ilvl w:val="0"/>
                <w:numId w:val="7"/>
              </w:numPr>
              <w:rPr>
                <w:sz w:val="18"/>
                <w:szCs w:val="18"/>
              </w:rPr>
            </w:pPr>
            <w:r w:rsidRPr="00C25368">
              <w:rPr>
                <w:sz w:val="18"/>
                <w:szCs w:val="18"/>
              </w:rPr>
              <w:t xml:space="preserve">Outreach Dissemination </w:t>
            </w:r>
          </w:p>
          <w:p w14:paraId="2310AF67" w14:textId="77777777" w:rsidR="0019550B" w:rsidRDefault="0019550B" w:rsidP="002E4888">
            <w:pPr>
              <w:pStyle w:val="ListParagraph"/>
              <w:numPr>
                <w:ilvl w:val="0"/>
                <w:numId w:val="34"/>
              </w:numPr>
              <w:ind w:left="1080"/>
              <w:rPr>
                <w:b w:val="0"/>
                <w:sz w:val="18"/>
                <w:szCs w:val="18"/>
              </w:rPr>
            </w:pPr>
            <w:r w:rsidRPr="002E4888">
              <w:rPr>
                <w:b w:val="0"/>
                <w:sz w:val="18"/>
                <w:szCs w:val="18"/>
              </w:rPr>
              <w:t xml:space="preserve">Manuscript Updates </w:t>
            </w:r>
          </w:p>
          <w:p w14:paraId="421BA5AB" w14:textId="77777777" w:rsidR="006566E1" w:rsidRDefault="006566E1" w:rsidP="0019550B">
            <w:pPr>
              <w:pStyle w:val="ListParagraph"/>
              <w:numPr>
                <w:ilvl w:val="0"/>
                <w:numId w:val="34"/>
              </w:numPr>
              <w:ind w:left="1080"/>
              <w:rPr>
                <w:b w:val="0"/>
                <w:sz w:val="18"/>
                <w:szCs w:val="18"/>
              </w:rPr>
            </w:pPr>
            <w:r w:rsidRPr="002E4888">
              <w:rPr>
                <w:b w:val="0"/>
                <w:sz w:val="18"/>
                <w:szCs w:val="18"/>
              </w:rPr>
              <w:t xml:space="preserve">Conference </w:t>
            </w:r>
            <w:r w:rsidR="00614D5B" w:rsidRPr="002E4888">
              <w:rPr>
                <w:b w:val="0"/>
                <w:sz w:val="18"/>
                <w:szCs w:val="18"/>
              </w:rPr>
              <w:t>Updates</w:t>
            </w:r>
          </w:p>
          <w:p w14:paraId="1902D870" w14:textId="57322DE0" w:rsidR="00E91C0D" w:rsidRPr="0019550B" w:rsidRDefault="00E91C0D" w:rsidP="0019550B">
            <w:pPr>
              <w:pStyle w:val="ListParagraph"/>
              <w:numPr>
                <w:ilvl w:val="0"/>
                <w:numId w:val="34"/>
              </w:numPr>
              <w:ind w:left="1080"/>
              <w:rPr>
                <w:b w:val="0"/>
                <w:sz w:val="18"/>
                <w:szCs w:val="18"/>
              </w:rPr>
            </w:pPr>
            <w:r>
              <w:rPr>
                <w:b w:val="0"/>
                <w:sz w:val="18"/>
                <w:szCs w:val="18"/>
              </w:rPr>
              <w:t>Other Projects</w:t>
            </w:r>
          </w:p>
        </w:tc>
        <w:tc>
          <w:tcPr>
            <w:tcW w:w="1188" w:type="dxa"/>
            <w:tcBorders>
              <w:left w:val="none" w:sz="0" w:space="0" w:color="auto"/>
            </w:tcBorders>
            <w:vAlign w:val="center"/>
          </w:tcPr>
          <w:p w14:paraId="1D35EDCC" w14:textId="2ABF1F7F" w:rsidR="004344D8" w:rsidRPr="00C25368" w:rsidRDefault="004344D8"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w:t>
            </w:r>
            <w:r w:rsidR="00001157">
              <w:rPr>
                <w:sz w:val="18"/>
                <w:szCs w:val="18"/>
              </w:rPr>
              <w:t>I</w:t>
            </w:r>
            <w:r w:rsidRPr="00C25368">
              <w:rPr>
                <w:sz w:val="18"/>
                <w:szCs w:val="18"/>
              </w:rPr>
              <w:t>s</w:t>
            </w:r>
          </w:p>
        </w:tc>
      </w:tr>
      <w:tr w:rsidR="00724CDB" w:rsidRPr="00724CDB" w14:paraId="057608B3" w14:textId="77777777" w:rsidTr="0050102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7CDF584E" w14:textId="677ADC73" w:rsidR="00E91C0D" w:rsidRPr="00E91C0D" w:rsidRDefault="00E91C0D" w:rsidP="00E91C0D">
            <w:pPr>
              <w:rPr>
                <w:color w:val="C00000"/>
                <w:sz w:val="18"/>
                <w:szCs w:val="18"/>
              </w:rPr>
            </w:pPr>
            <w:r>
              <w:rPr>
                <w:color w:val="C00000"/>
                <w:sz w:val="18"/>
                <w:szCs w:val="18"/>
              </w:rPr>
              <w:t>MANUSCRIPT UPDATES</w:t>
            </w:r>
          </w:p>
          <w:p w14:paraId="0A2F5783" w14:textId="253BB3C0" w:rsidR="00B1466B" w:rsidRPr="00B1466B" w:rsidRDefault="00B1466B" w:rsidP="00B1466B">
            <w:pPr>
              <w:pStyle w:val="ListParagraph"/>
              <w:ind w:left="360"/>
              <w:rPr>
                <w:color w:val="C00000"/>
                <w:sz w:val="18"/>
                <w:szCs w:val="18"/>
                <w:u w:val="single"/>
              </w:rPr>
            </w:pPr>
            <w:r w:rsidRPr="00B1466B">
              <w:rPr>
                <w:color w:val="C00000"/>
                <w:sz w:val="18"/>
                <w:szCs w:val="18"/>
                <w:u w:val="single"/>
              </w:rPr>
              <w:t>NETWORK PAPERS</w:t>
            </w:r>
          </w:p>
          <w:p w14:paraId="0566E4BC" w14:textId="66C1F44E" w:rsidR="0067386B" w:rsidRPr="00D84BA0" w:rsidRDefault="0067386B" w:rsidP="00B1466B">
            <w:pPr>
              <w:pStyle w:val="ListParagraph"/>
              <w:numPr>
                <w:ilvl w:val="0"/>
                <w:numId w:val="38"/>
              </w:numPr>
              <w:rPr>
                <w:color w:val="C00000"/>
                <w:sz w:val="18"/>
                <w:szCs w:val="18"/>
              </w:rPr>
            </w:pPr>
            <w:r w:rsidRPr="00BE2E64">
              <w:rPr>
                <w:color w:val="C00000"/>
                <w:sz w:val="18"/>
                <w:szCs w:val="18"/>
              </w:rPr>
              <w:t>Special</w:t>
            </w:r>
            <w:r>
              <w:rPr>
                <w:color w:val="C00000"/>
                <w:sz w:val="18"/>
                <w:szCs w:val="18"/>
              </w:rPr>
              <w:t xml:space="preserve"> I</w:t>
            </w:r>
            <w:r w:rsidRPr="00BE2E64">
              <w:rPr>
                <w:color w:val="C00000"/>
                <w:sz w:val="18"/>
                <w:szCs w:val="18"/>
              </w:rPr>
              <w:t>ssue</w:t>
            </w:r>
            <w:r>
              <w:rPr>
                <w:b w:val="0"/>
                <w:color w:val="C00000"/>
                <w:sz w:val="18"/>
                <w:szCs w:val="18"/>
              </w:rPr>
              <w:t>–</w:t>
            </w:r>
            <w:r w:rsidR="00E21DDB">
              <w:rPr>
                <w:b w:val="0"/>
                <w:color w:val="C00000"/>
                <w:sz w:val="18"/>
                <w:szCs w:val="18"/>
              </w:rPr>
              <w:t xml:space="preserve">All papers are </w:t>
            </w:r>
            <w:r w:rsidR="00925889">
              <w:rPr>
                <w:b w:val="0"/>
                <w:color w:val="C00000"/>
                <w:sz w:val="18"/>
                <w:szCs w:val="18"/>
              </w:rPr>
              <w:t>either being reviewed or revised</w:t>
            </w:r>
            <w:r w:rsidR="00E21DDB">
              <w:rPr>
                <w:b w:val="0"/>
                <w:color w:val="C00000"/>
                <w:sz w:val="18"/>
                <w:szCs w:val="18"/>
              </w:rPr>
              <w:t xml:space="preserve">. </w:t>
            </w:r>
            <w:r w:rsidR="000115D1">
              <w:rPr>
                <w:b w:val="0"/>
                <w:color w:val="C00000"/>
                <w:sz w:val="18"/>
                <w:szCs w:val="18"/>
              </w:rPr>
              <w:t xml:space="preserve">Revisions are due August 11 via the submission portal. Jennifer Sumner has reached out with details. There is currently a November 2017 publication date. </w:t>
            </w:r>
            <w:r w:rsidR="00E21DDB">
              <w:rPr>
                <w:b w:val="0"/>
                <w:color w:val="C00000"/>
                <w:sz w:val="18"/>
                <w:szCs w:val="18"/>
              </w:rPr>
              <w:t xml:space="preserve"> </w:t>
            </w:r>
          </w:p>
          <w:p w14:paraId="2E889770" w14:textId="23379769" w:rsidR="00692D7B" w:rsidRPr="00E91C0D" w:rsidRDefault="000115D1" w:rsidP="00B1466B">
            <w:pPr>
              <w:pStyle w:val="ListParagraph"/>
              <w:numPr>
                <w:ilvl w:val="0"/>
                <w:numId w:val="38"/>
              </w:numPr>
              <w:rPr>
                <w:color w:val="C00000"/>
                <w:sz w:val="18"/>
                <w:szCs w:val="18"/>
              </w:rPr>
            </w:pPr>
            <w:r>
              <w:rPr>
                <w:color w:val="C00000"/>
                <w:sz w:val="18"/>
                <w:szCs w:val="18"/>
              </w:rPr>
              <w:t>Identifying Target Mechanisms (</w:t>
            </w:r>
            <w:r w:rsidR="00E91C0D" w:rsidRPr="00E91C0D">
              <w:rPr>
                <w:color w:val="C00000"/>
                <w:sz w:val="18"/>
                <w:szCs w:val="18"/>
              </w:rPr>
              <w:t>Systematic Review</w:t>
            </w:r>
            <w:r>
              <w:rPr>
                <w:color w:val="C00000"/>
                <w:sz w:val="18"/>
                <w:szCs w:val="18"/>
              </w:rPr>
              <w:t>)</w:t>
            </w:r>
            <w:r w:rsidR="00E91C0D">
              <w:rPr>
                <w:color w:val="C00000"/>
                <w:sz w:val="18"/>
                <w:szCs w:val="18"/>
              </w:rPr>
              <w:t xml:space="preserve"> – </w:t>
            </w:r>
            <w:r w:rsidR="0067386B" w:rsidRPr="00E91C0D">
              <w:rPr>
                <w:b w:val="0"/>
                <w:color w:val="C00000"/>
                <w:sz w:val="18"/>
                <w:szCs w:val="18"/>
              </w:rPr>
              <w:t>The U</w:t>
            </w:r>
            <w:r w:rsidR="00925889" w:rsidRPr="00E91C0D">
              <w:rPr>
                <w:b w:val="0"/>
                <w:color w:val="C00000"/>
                <w:sz w:val="18"/>
                <w:szCs w:val="18"/>
              </w:rPr>
              <w:t>C</w:t>
            </w:r>
            <w:r w:rsidR="0067386B" w:rsidRPr="00E91C0D">
              <w:rPr>
                <w:b w:val="0"/>
                <w:color w:val="C00000"/>
                <w:sz w:val="18"/>
                <w:szCs w:val="18"/>
              </w:rPr>
              <w:t>onn team has drafted a proposal for a network</w:t>
            </w:r>
            <w:r w:rsidR="007C5BC7" w:rsidRPr="00E91C0D">
              <w:rPr>
                <w:b w:val="0"/>
                <w:color w:val="C00000"/>
                <w:sz w:val="18"/>
                <w:szCs w:val="18"/>
              </w:rPr>
              <w:t>-wide</w:t>
            </w:r>
            <w:r w:rsidR="0067386B" w:rsidRPr="00E91C0D">
              <w:rPr>
                <w:b w:val="0"/>
                <w:color w:val="C00000"/>
                <w:sz w:val="18"/>
                <w:szCs w:val="18"/>
              </w:rPr>
              <w:t xml:space="preserve"> systematic review. This document was attached to </w:t>
            </w:r>
            <w:r w:rsidR="007C5BC7" w:rsidRPr="00E91C0D">
              <w:rPr>
                <w:b w:val="0"/>
                <w:color w:val="C00000"/>
                <w:sz w:val="18"/>
                <w:szCs w:val="18"/>
              </w:rPr>
              <w:t xml:space="preserve">the minutes and posted on the website. </w:t>
            </w:r>
            <w:r w:rsidR="0067386B" w:rsidRPr="00E91C0D">
              <w:rPr>
                <w:b w:val="0"/>
                <w:color w:val="C00000"/>
                <w:sz w:val="18"/>
                <w:szCs w:val="18"/>
              </w:rPr>
              <w:t xml:space="preserve"> </w:t>
            </w:r>
          </w:p>
          <w:p w14:paraId="40203808" w14:textId="26B8544A" w:rsidR="00E91C0D" w:rsidRPr="00E91C0D" w:rsidRDefault="00E91C0D" w:rsidP="00B1466B">
            <w:pPr>
              <w:pStyle w:val="ListParagraph"/>
              <w:numPr>
                <w:ilvl w:val="1"/>
                <w:numId w:val="38"/>
              </w:numPr>
              <w:rPr>
                <w:color w:val="C00000"/>
                <w:sz w:val="18"/>
                <w:szCs w:val="18"/>
              </w:rPr>
            </w:pPr>
            <w:r>
              <w:rPr>
                <w:b w:val="0"/>
                <w:color w:val="C00000"/>
                <w:sz w:val="18"/>
                <w:szCs w:val="18"/>
              </w:rPr>
              <w:t xml:space="preserve">The O/D Subcommittee reviewed and provided some helpful feedback. </w:t>
            </w:r>
          </w:p>
          <w:p w14:paraId="5DE5FA50" w14:textId="453BBA1B" w:rsidR="00692D7B" w:rsidRPr="00E91C0D" w:rsidRDefault="00E91C0D" w:rsidP="00B1466B">
            <w:pPr>
              <w:pStyle w:val="ListParagraph"/>
              <w:numPr>
                <w:ilvl w:val="1"/>
                <w:numId w:val="38"/>
              </w:numPr>
              <w:rPr>
                <w:color w:val="C00000"/>
                <w:sz w:val="18"/>
                <w:szCs w:val="18"/>
              </w:rPr>
            </w:pPr>
            <w:r w:rsidRPr="000115D1">
              <w:rPr>
                <w:b w:val="0"/>
                <w:color w:val="C00000"/>
                <w:sz w:val="18"/>
                <w:szCs w:val="18"/>
              </w:rPr>
              <w:t>This proposal is now posted for SC review on the website. Please comment with any thoughts/feedback</w:t>
            </w:r>
            <w:r w:rsidR="000115D1">
              <w:rPr>
                <w:b w:val="0"/>
                <w:color w:val="C00000"/>
                <w:sz w:val="18"/>
                <w:szCs w:val="18"/>
              </w:rPr>
              <w:t xml:space="preserve"> during the </w:t>
            </w:r>
            <w:r>
              <w:rPr>
                <w:b w:val="0"/>
                <w:color w:val="C00000"/>
                <w:sz w:val="18"/>
                <w:szCs w:val="18"/>
              </w:rPr>
              <w:t xml:space="preserve">2 -week review window. </w:t>
            </w:r>
          </w:p>
          <w:p w14:paraId="142012A2" w14:textId="4FB5AD5E" w:rsidR="00E91C0D" w:rsidRPr="00B1466B" w:rsidRDefault="00E91C0D" w:rsidP="00B1466B">
            <w:pPr>
              <w:pStyle w:val="ListParagraph"/>
              <w:numPr>
                <w:ilvl w:val="0"/>
                <w:numId w:val="38"/>
              </w:numPr>
              <w:rPr>
                <w:color w:val="C00000"/>
                <w:sz w:val="18"/>
                <w:szCs w:val="18"/>
              </w:rPr>
            </w:pPr>
            <w:r>
              <w:rPr>
                <w:color w:val="C00000"/>
                <w:sz w:val="18"/>
                <w:szCs w:val="18"/>
              </w:rPr>
              <w:t>Systematic Review Core</w:t>
            </w:r>
            <w:r>
              <w:rPr>
                <w:b w:val="0"/>
                <w:color w:val="C00000"/>
                <w:sz w:val="18"/>
                <w:szCs w:val="18"/>
              </w:rPr>
              <w:t xml:space="preserve"> - Some </w:t>
            </w:r>
            <w:r w:rsidR="000115D1">
              <w:rPr>
                <w:b w:val="0"/>
                <w:color w:val="C00000"/>
                <w:sz w:val="18"/>
                <w:szCs w:val="18"/>
              </w:rPr>
              <w:t xml:space="preserve">UH2 teams </w:t>
            </w:r>
            <w:r>
              <w:rPr>
                <w:b w:val="0"/>
                <w:color w:val="C00000"/>
                <w:sz w:val="18"/>
                <w:szCs w:val="18"/>
              </w:rPr>
              <w:t xml:space="preserve">are currently working with </w:t>
            </w:r>
            <w:r w:rsidR="000115D1">
              <w:rPr>
                <w:b w:val="0"/>
                <w:color w:val="C00000"/>
                <w:sz w:val="18"/>
                <w:szCs w:val="18"/>
              </w:rPr>
              <w:t>Becky/Blair at UConn</w:t>
            </w:r>
            <w:r>
              <w:rPr>
                <w:b w:val="0"/>
                <w:color w:val="C00000"/>
                <w:sz w:val="18"/>
                <w:szCs w:val="18"/>
              </w:rPr>
              <w:t xml:space="preserve"> or have r</w:t>
            </w:r>
            <w:r w:rsidR="000115D1">
              <w:rPr>
                <w:b w:val="0"/>
                <w:color w:val="C00000"/>
                <w:sz w:val="18"/>
                <w:szCs w:val="18"/>
              </w:rPr>
              <w:t xml:space="preserve">eached out with questions, but </w:t>
            </w:r>
            <w:r>
              <w:rPr>
                <w:b w:val="0"/>
                <w:color w:val="C00000"/>
                <w:sz w:val="18"/>
                <w:szCs w:val="18"/>
              </w:rPr>
              <w:t xml:space="preserve">a reminder that </w:t>
            </w:r>
            <w:r w:rsidR="000115D1">
              <w:rPr>
                <w:b w:val="0"/>
                <w:color w:val="C00000"/>
                <w:sz w:val="18"/>
                <w:szCs w:val="18"/>
              </w:rPr>
              <w:t xml:space="preserve">the RCC does have a team at UConn of meta-analysis/systematic review experts ready to consult/support with any questions, projects, etc. </w:t>
            </w:r>
            <w:r>
              <w:rPr>
                <w:b w:val="0"/>
                <w:color w:val="C00000"/>
                <w:sz w:val="18"/>
                <w:szCs w:val="18"/>
              </w:rPr>
              <w:t xml:space="preserve"> </w:t>
            </w:r>
          </w:p>
          <w:p w14:paraId="1F1E4EBD" w14:textId="68BF5EE8" w:rsidR="00B1466B" w:rsidRDefault="00B1466B" w:rsidP="00B1466B">
            <w:pPr>
              <w:pStyle w:val="ListParagraph"/>
              <w:rPr>
                <w:color w:val="C00000"/>
                <w:sz w:val="18"/>
                <w:szCs w:val="18"/>
              </w:rPr>
            </w:pPr>
          </w:p>
          <w:p w14:paraId="7A13C74F" w14:textId="155E1353" w:rsidR="00B1466B" w:rsidRPr="00B1466B" w:rsidRDefault="00B1466B" w:rsidP="00B1466B">
            <w:pPr>
              <w:pStyle w:val="ListParagraph"/>
              <w:ind w:left="360"/>
              <w:rPr>
                <w:color w:val="C00000"/>
                <w:sz w:val="18"/>
                <w:szCs w:val="18"/>
                <w:u w:val="single"/>
              </w:rPr>
            </w:pPr>
            <w:r w:rsidRPr="00B1466B">
              <w:rPr>
                <w:color w:val="C00000"/>
                <w:sz w:val="18"/>
                <w:szCs w:val="18"/>
                <w:u w:val="single"/>
              </w:rPr>
              <w:t>RCC PAPERS</w:t>
            </w:r>
          </w:p>
          <w:p w14:paraId="12579617" w14:textId="10E9F428" w:rsidR="00B1466B" w:rsidRPr="00B1466B" w:rsidRDefault="00B1466B" w:rsidP="00B1466B">
            <w:pPr>
              <w:pStyle w:val="ListParagraph"/>
              <w:numPr>
                <w:ilvl w:val="0"/>
                <w:numId w:val="38"/>
              </w:numPr>
              <w:rPr>
                <w:color w:val="C00000"/>
                <w:sz w:val="18"/>
                <w:szCs w:val="18"/>
              </w:rPr>
            </w:pPr>
            <w:r w:rsidRPr="00BE2E64">
              <w:rPr>
                <w:color w:val="C00000"/>
                <w:sz w:val="18"/>
                <w:szCs w:val="18"/>
              </w:rPr>
              <w:t xml:space="preserve">Adherence Measures White Paper </w:t>
            </w:r>
            <w:r>
              <w:rPr>
                <w:color w:val="C00000"/>
                <w:sz w:val="18"/>
                <w:szCs w:val="18"/>
              </w:rPr>
              <w:t xml:space="preserve">– </w:t>
            </w:r>
            <w:r>
              <w:rPr>
                <w:b w:val="0"/>
                <w:color w:val="C00000"/>
                <w:sz w:val="18"/>
                <w:szCs w:val="18"/>
              </w:rPr>
              <w:t xml:space="preserve">Ian Kronish is developing a best practices paper for adherence measures and wants to do so in conjunction with the SOBC network/optimize the manuscript for SOBC researchers. </w:t>
            </w:r>
            <w:r w:rsidR="000115D1">
              <w:rPr>
                <w:b w:val="0"/>
                <w:color w:val="C00000"/>
                <w:sz w:val="18"/>
                <w:szCs w:val="18"/>
              </w:rPr>
              <w:t>Please provide any feedback/thoughts on the discussion post. Manuscript i</w:t>
            </w:r>
            <w:r>
              <w:rPr>
                <w:b w:val="0"/>
                <w:color w:val="C00000"/>
                <w:sz w:val="18"/>
                <w:szCs w:val="18"/>
              </w:rPr>
              <w:t>n progress</w:t>
            </w:r>
            <w:r w:rsidR="000115D1">
              <w:rPr>
                <w:b w:val="0"/>
                <w:color w:val="C00000"/>
                <w:sz w:val="18"/>
                <w:szCs w:val="18"/>
              </w:rPr>
              <w:t>.</w:t>
            </w:r>
          </w:p>
          <w:p w14:paraId="16EF2D91" w14:textId="52827E0F" w:rsidR="00B1466B" w:rsidRPr="00E91C0D" w:rsidRDefault="00B1466B" w:rsidP="00B1466B">
            <w:pPr>
              <w:pStyle w:val="ListParagraph"/>
              <w:numPr>
                <w:ilvl w:val="0"/>
                <w:numId w:val="38"/>
              </w:numPr>
              <w:rPr>
                <w:color w:val="C00000"/>
                <w:sz w:val="18"/>
                <w:szCs w:val="18"/>
              </w:rPr>
            </w:pPr>
            <w:r>
              <w:rPr>
                <w:color w:val="C00000"/>
                <w:sz w:val="18"/>
                <w:szCs w:val="18"/>
              </w:rPr>
              <w:t xml:space="preserve">Physical Activity &amp; Mechanisms </w:t>
            </w:r>
            <w:r w:rsidR="000115D1">
              <w:rPr>
                <w:color w:val="C00000"/>
                <w:sz w:val="18"/>
                <w:szCs w:val="18"/>
              </w:rPr>
              <w:t>(</w:t>
            </w:r>
            <w:r>
              <w:rPr>
                <w:color w:val="C00000"/>
                <w:sz w:val="18"/>
                <w:szCs w:val="18"/>
              </w:rPr>
              <w:t>Systematic Review</w:t>
            </w:r>
            <w:r w:rsidR="000115D1">
              <w:rPr>
                <w:color w:val="C00000"/>
                <w:sz w:val="18"/>
                <w:szCs w:val="18"/>
              </w:rPr>
              <w:t>)</w:t>
            </w:r>
            <w:r>
              <w:rPr>
                <w:color w:val="C00000"/>
                <w:sz w:val="18"/>
                <w:szCs w:val="18"/>
              </w:rPr>
              <w:t xml:space="preserve"> – </w:t>
            </w:r>
            <w:r>
              <w:rPr>
                <w:b w:val="0"/>
                <w:color w:val="C00000"/>
                <w:sz w:val="18"/>
                <w:szCs w:val="18"/>
              </w:rPr>
              <w:t xml:space="preserve">RCC is working on a systematic review of all NIH funded studies that measured mechanisms relating to physical activity as an outcome. </w:t>
            </w:r>
            <w:r w:rsidR="000115D1">
              <w:rPr>
                <w:b w:val="0"/>
                <w:color w:val="C00000"/>
                <w:sz w:val="18"/>
                <w:szCs w:val="18"/>
              </w:rPr>
              <w:t>Currently</w:t>
            </w:r>
            <w:r>
              <w:rPr>
                <w:b w:val="0"/>
                <w:color w:val="C00000"/>
                <w:sz w:val="18"/>
                <w:szCs w:val="18"/>
              </w:rPr>
              <w:t xml:space="preserve"> drafting the Prospero Protocol</w:t>
            </w:r>
            <w:r w:rsidR="000115D1">
              <w:rPr>
                <w:b w:val="0"/>
                <w:color w:val="C00000"/>
                <w:sz w:val="18"/>
                <w:szCs w:val="18"/>
              </w:rPr>
              <w:t xml:space="preserve"> and doing preliminary searches. </w:t>
            </w:r>
            <w:r>
              <w:rPr>
                <w:b w:val="0"/>
                <w:color w:val="C00000"/>
                <w:sz w:val="18"/>
                <w:szCs w:val="18"/>
              </w:rPr>
              <w:t xml:space="preserve"> </w:t>
            </w:r>
          </w:p>
          <w:p w14:paraId="5166BDD2" w14:textId="19DBFCD8" w:rsidR="00E91C0D" w:rsidRDefault="00E91C0D" w:rsidP="00E91C0D">
            <w:pPr>
              <w:rPr>
                <w:color w:val="C00000"/>
                <w:sz w:val="18"/>
                <w:szCs w:val="18"/>
              </w:rPr>
            </w:pPr>
          </w:p>
          <w:p w14:paraId="7A2AF463" w14:textId="47C0FAEA" w:rsidR="00E91C0D" w:rsidRPr="00E91C0D" w:rsidRDefault="00E91C0D" w:rsidP="00E91C0D">
            <w:pPr>
              <w:rPr>
                <w:color w:val="C00000"/>
                <w:sz w:val="18"/>
                <w:szCs w:val="18"/>
              </w:rPr>
            </w:pPr>
            <w:r>
              <w:rPr>
                <w:color w:val="C00000"/>
                <w:sz w:val="18"/>
                <w:szCs w:val="18"/>
              </w:rPr>
              <w:t>CONFERENCE UPDATES</w:t>
            </w:r>
          </w:p>
          <w:p w14:paraId="0BAB57A2" w14:textId="33ACADDC" w:rsidR="00D84BA0" w:rsidRPr="00E91C0D" w:rsidRDefault="00D84BA0" w:rsidP="00E91C0D">
            <w:pPr>
              <w:pStyle w:val="ListParagraph"/>
              <w:numPr>
                <w:ilvl w:val="0"/>
                <w:numId w:val="38"/>
              </w:numPr>
              <w:rPr>
                <w:color w:val="C00000"/>
                <w:sz w:val="18"/>
                <w:szCs w:val="18"/>
              </w:rPr>
            </w:pPr>
            <w:r w:rsidRPr="00DF16B1">
              <w:rPr>
                <w:color w:val="C00000"/>
                <w:sz w:val="18"/>
                <w:szCs w:val="18"/>
              </w:rPr>
              <w:t>APS Boston</w:t>
            </w:r>
            <w:r w:rsidRPr="00DF16B1">
              <w:rPr>
                <w:b w:val="0"/>
                <w:color w:val="C00000"/>
                <w:sz w:val="18"/>
                <w:szCs w:val="18"/>
              </w:rPr>
              <w:t xml:space="preserve"> </w:t>
            </w:r>
            <w:r w:rsidR="00E91C0D">
              <w:rPr>
                <w:b w:val="0"/>
                <w:color w:val="C00000"/>
                <w:sz w:val="18"/>
                <w:szCs w:val="18"/>
              </w:rPr>
              <w:t xml:space="preserve">– </w:t>
            </w:r>
            <w:r w:rsidR="000115D1">
              <w:rPr>
                <w:b w:val="0"/>
                <w:color w:val="C00000"/>
                <w:sz w:val="18"/>
                <w:szCs w:val="18"/>
              </w:rPr>
              <w:t>The SOBC workshop at APS Boston received positive feedback. The</w:t>
            </w:r>
            <w:r w:rsidR="00E91C0D">
              <w:rPr>
                <w:b w:val="0"/>
                <w:color w:val="C00000"/>
                <w:sz w:val="18"/>
                <w:szCs w:val="18"/>
              </w:rPr>
              <w:t xml:space="preserve"> excitement and engagement from junior researchers</w:t>
            </w:r>
            <w:r w:rsidR="000115D1">
              <w:rPr>
                <w:b w:val="0"/>
                <w:color w:val="C00000"/>
                <w:sz w:val="18"/>
                <w:szCs w:val="18"/>
              </w:rPr>
              <w:t xml:space="preserve"> was clear</w:t>
            </w:r>
            <w:r w:rsidR="00E91C0D">
              <w:rPr>
                <w:b w:val="0"/>
                <w:color w:val="C00000"/>
                <w:sz w:val="18"/>
                <w:szCs w:val="18"/>
              </w:rPr>
              <w:t>. Materials form the conference are posted on the Resources page of the external site</w:t>
            </w:r>
            <w:r w:rsidR="000115D1">
              <w:rPr>
                <w:b w:val="0"/>
                <w:color w:val="C00000"/>
                <w:sz w:val="18"/>
                <w:szCs w:val="18"/>
              </w:rPr>
              <w:t>.</w:t>
            </w:r>
          </w:p>
          <w:p w14:paraId="124BF3BB" w14:textId="77777777" w:rsidR="00E91C0D" w:rsidRDefault="00E91C0D" w:rsidP="00E91C0D">
            <w:pPr>
              <w:rPr>
                <w:color w:val="C00000"/>
                <w:sz w:val="18"/>
                <w:szCs w:val="18"/>
              </w:rPr>
            </w:pPr>
          </w:p>
          <w:p w14:paraId="556568D5" w14:textId="126D9DD0" w:rsidR="00E91C0D" w:rsidRPr="00E91C0D" w:rsidRDefault="00E91C0D" w:rsidP="00E91C0D">
            <w:pPr>
              <w:rPr>
                <w:color w:val="C00000"/>
                <w:sz w:val="18"/>
                <w:szCs w:val="18"/>
              </w:rPr>
            </w:pPr>
            <w:r>
              <w:rPr>
                <w:color w:val="C00000"/>
                <w:sz w:val="18"/>
                <w:szCs w:val="18"/>
              </w:rPr>
              <w:t>OTHER PROJECTS</w:t>
            </w:r>
          </w:p>
          <w:p w14:paraId="7A691B24" w14:textId="52BAC079" w:rsidR="00E91C0D" w:rsidRPr="003D227B" w:rsidRDefault="00E91C0D" w:rsidP="000115D1">
            <w:pPr>
              <w:pStyle w:val="ListParagraph"/>
              <w:numPr>
                <w:ilvl w:val="0"/>
                <w:numId w:val="38"/>
              </w:numPr>
              <w:rPr>
                <w:color w:val="C00000"/>
                <w:sz w:val="18"/>
                <w:szCs w:val="18"/>
              </w:rPr>
            </w:pPr>
            <w:r>
              <w:rPr>
                <w:color w:val="C00000"/>
                <w:sz w:val="18"/>
                <w:szCs w:val="18"/>
              </w:rPr>
              <w:t xml:space="preserve">SOBC Newsletter- </w:t>
            </w:r>
            <w:r>
              <w:rPr>
                <w:b w:val="0"/>
                <w:color w:val="C00000"/>
                <w:sz w:val="18"/>
                <w:szCs w:val="18"/>
              </w:rPr>
              <w:t xml:space="preserve">The RCC is putting together a newsletter to keep in touch with contacts and share news with colleagues. If </w:t>
            </w:r>
            <w:r w:rsidR="000115D1">
              <w:rPr>
                <w:b w:val="0"/>
                <w:color w:val="C00000"/>
                <w:sz w:val="18"/>
                <w:szCs w:val="18"/>
              </w:rPr>
              <w:t xml:space="preserve">any network members </w:t>
            </w:r>
            <w:r>
              <w:rPr>
                <w:b w:val="0"/>
                <w:color w:val="C00000"/>
                <w:sz w:val="18"/>
                <w:szCs w:val="18"/>
              </w:rPr>
              <w:t xml:space="preserve">have job postings, interesting articles, content you’d like shared, please reach out to </w:t>
            </w:r>
            <w:r w:rsidR="000115D1">
              <w:rPr>
                <w:b w:val="0"/>
                <w:color w:val="C00000"/>
                <w:sz w:val="18"/>
                <w:szCs w:val="18"/>
              </w:rPr>
              <w:t>the RCC</w:t>
            </w:r>
            <w:r>
              <w:rPr>
                <w:b w:val="0"/>
                <w:color w:val="C00000"/>
                <w:sz w:val="18"/>
                <w:szCs w:val="18"/>
              </w:rPr>
              <w:t xml:space="preserve">. The first newsletter will go out in </w:t>
            </w:r>
            <w:r w:rsidR="000115D1">
              <w:rPr>
                <w:b w:val="0"/>
                <w:color w:val="C00000"/>
                <w:sz w:val="18"/>
                <w:szCs w:val="18"/>
              </w:rPr>
              <w:t xml:space="preserve">July. Please forward along to anyone who may be interested. </w:t>
            </w:r>
          </w:p>
        </w:tc>
        <w:tc>
          <w:tcPr>
            <w:tcW w:w="1188" w:type="dxa"/>
            <w:vAlign w:val="center"/>
          </w:tcPr>
          <w:p w14:paraId="2D432F30" w14:textId="77777777" w:rsidR="004344D8" w:rsidRPr="00724CDB" w:rsidRDefault="004344D8"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925889" w:rsidRPr="00C25368" w14:paraId="1D830367" w14:textId="77777777" w:rsidTr="00D373D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760A3D" w14:textId="77777777" w:rsidR="00925889" w:rsidRPr="00827279" w:rsidRDefault="00925889" w:rsidP="00D373D3">
            <w:pPr>
              <w:pStyle w:val="ListParagraph"/>
              <w:numPr>
                <w:ilvl w:val="0"/>
                <w:numId w:val="7"/>
              </w:numPr>
              <w:rPr>
                <w:sz w:val="18"/>
                <w:szCs w:val="18"/>
              </w:rPr>
            </w:pPr>
            <w:r>
              <w:rPr>
                <w:sz w:val="18"/>
                <w:szCs w:val="18"/>
              </w:rPr>
              <w:t>Other</w:t>
            </w:r>
            <w:r w:rsidRPr="00C25368">
              <w:rPr>
                <w:sz w:val="18"/>
                <w:szCs w:val="18"/>
              </w:rPr>
              <w:t xml:space="preserve"> Updates</w:t>
            </w:r>
          </w:p>
          <w:p w14:paraId="0FAA99AD" w14:textId="58EB9DA6" w:rsidR="00925889" w:rsidRPr="00E91C0D" w:rsidRDefault="00925889" w:rsidP="00E91C0D">
            <w:pPr>
              <w:pStyle w:val="ListParagraph"/>
              <w:numPr>
                <w:ilvl w:val="0"/>
                <w:numId w:val="6"/>
              </w:numPr>
              <w:rPr>
                <w:b w:val="0"/>
                <w:sz w:val="18"/>
                <w:szCs w:val="18"/>
              </w:rPr>
            </w:pPr>
            <w:r w:rsidRPr="002E4888">
              <w:rPr>
                <w:b w:val="0"/>
                <w:sz w:val="18"/>
                <w:szCs w:val="18"/>
              </w:rPr>
              <w:t>G</w:t>
            </w:r>
            <w:r>
              <w:rPr>
                <w:b w:val="0"/>
                <w:sz w:val="18"/>
                <w:szCs w:val="18"/>
              </w:rPr>
              <w:t xml:space="preserve">ood </w:t>
            </w:r>
            <w:r w:rsidRPr="002E4888">
              <w:rPr>
                <w:b w:val="0"/>
                <w:sz w:val="18"/>
                <w:szCs w:val="18"/>
              </w:rPr>
              <w:t>C</w:t>
            </w:r>
            <w:r>
              <w:rPr>
                <w:b w:val="0"/>
                <w:sz w:val="18"/>
                <w:szCs w:val="18"/>
              </w:rPr>
              <w:t xml:space="preserve">linical </w:t>
            </w:r>
            <w:r w:rsidRPr="002E4888">
              <w:rPr>
                <w:b w:val="0"/>
                <w:sz w:val="18"/>
                <w:szCs w:val="18"/>
              </w:rPr>
              <w:t>P</w:t>
            </w:r>
            <w:r>
              <w:rPr>
                <w:b w:val="0"/>
                <w:sz w:val="18"/>
                <w:szCs w:val="18"/>
              </w:rPr>
              <w:t>ractices</w:t>
            </w:r>
          </w:p>
        </w:tc>
        <w:tc>
          <w:tcPr>
            <w:tcW w:w="1188" w:type="dxa"/>
            <w:tcBorders>
              <w:left w:val="none" w:sz="0" w:space="0" w:color="auto"/>
            </w:tcBorders>
          </w:tcPr>
          <w:p w14:paraId="1ED64789" w14:textId="77777777" w:rsidR="00925889" w:rsidRPr="00C25368" w:rsidRDefault="00925889" w:rsidP="00D373D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r>
              <w:rPr>
                <w:sz w:val="18"/>
                <w:szCs w:val="18"/>
              </w:rPr>
              <w:t>, NIH, UH2</w:t>
            </w:r>
          </w:p>
        </w:tc>
      </w:tr>
      <w:tr w:rsidR="00925889" w:rsidRPr="00724CDB" w14:paraId="434FC91C" w14:textId="77777777" w:rsidTr="00D373D3">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3B8B3674" w14:textId="77777777" w:rsidR="00925889" w:rsidRDefault="00925889" w:rsidP="000115D1">
            <w:pPr>
              <w:pStyle w:val="ListParagraph"/>
              <w:numPr>
                <w:ilvl w:val="0"/>
                <w:numId w:val="25"/>
              </w:numPr>
              <w:rPr>
                <w:b w:val="0"/>
                <w:bCs w:val="0"/>
                <w:color w:val="C00000"/>
                <w:sz w:val="18"/>
                <w:szCs w:val="18"/>
              </w:rPr>
            </w:pPr>
            <w:r>
              <w:rPr>
                <w:bCs w:val="0"/>
                <w:color w:val="C00000"/>
                <w:sz w:val="18"/>
                <w:szCs w:val="18"/>
              </w:rPr>
              <w:t xml:space="preserve">GCP – </w:t>
            </w:r>
            <w:r>
              <w:rPr>
                <w:b w:val="0"/>
                <w:bCs w:val="0"/>
                <w:color w:val="C00000"/>
                <w:sz w:val="18"/>
                <w:szCs w:val="18"/>
              </w:rPr>
              <w:t xml:space="preserve">Melissa and her team are leading the GCP Workshop planned for July 6/7, 2017 in Bethesda, MD. There were a couple of webinars last week to help prepare for the meeting. </w:t>
            </w:r>
            <w:r w:rsidR="000115D1">
              <w:rPr>
                <w:b w:val="0"/>
                <w:bCs w:val="0"/>
                <w:color w:val="C00000"/>
                <w:sz w:val="18"/>
                <w:szCs w:val="18"/>
              </w:rPr>
              <w:t>Finalized agenda/materials</w:t>
            </w:r>
            <w:r w:rsidR="0030682E">
              <w:rPr>
                <w:b w:val="0"/>
                <w:bCs w:val="0"/>
                <w:color w:val="C00000"/>
                <w:sz w:val="18"/>
                <w:szCs w:val="18"/>
              </w:rPr>
              <w:t>/updated participant list</w:t>
            </w:r>
            <w:r w:rsidR="000115D1">
              <w:rPr>
                <w:b w:val="0"/>
                <w:bCs w:val="0"/>
                <w:color w:val="C00000"/>
                <w:sz w:val="18"/>
                <w:szCs w:val="18"/>
              </w:rPr>
              <w:t xml:space="preserve"> will be out shortly from Melissa or Chandra. If anyone else is able to attend, please contact Chandra. </w:t>
            </w:r>
          </w:p>
          <w:p w14:paraId="42DE3F7E" w14:textId="5E3E318E" w:rsidR="0030682E" w:rsidRPr="00E91C0D" w:rsidRDefault="0030682E" w:rsidP="000115D1">
            <w:pPr>
              <w:pStyle w:val="ListParagraph"/>
              <w:numPr>
                <w:ilvl w:val="0"/>
                <w:numId w:val="25"/>
              </w:numPr>
              <w:rPr>
                <w:b w:val="0"/>
                <w:bCs w:val="0"/>
                <w:color w:val="C00000"/>
                <w:sz w:val="18"/>
                <w:szCs w:val="18"/>
              </w:rPr>
            </w:pPr>
            <w:r>
              <w:rPr>
                <w:b w:val="0"/>
                <w:bCs w:val="0"/>
                <w:color w:val="C00000"/>
                <w:sz w:val="18"/>
                <w:szCs w:val="18"/>
              </w:rPr>
              <w:t xml:space="preserve">Please provide feedback on the BSR template materials/sections or places that might need additional attention from the perspective of a BSR. </w:t>
            </w:r>
          </w:p>
        </w:tc>
        <w:tc>
          <w:tcPr>
            <w:tcW w:w="1188" w:type="dxa"/>
          </w:tcPr>
          <w:p w14:paraId="6336AB20" w14:textId="77777777" w:rsidR="00925889" w:rsidRPr="00724CDB" w:rsidRDefault="00925889" w:rsidP="00D373D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EC06EC" w:rsidRPr="00C25368" w14:paraId="0364E9D5" w14:textId="77777777" w:rsidTr="00EB5E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C98AA62" w14:textId="398EDEFD" w:rsidR="002A3DF2" w:rsidRPr="00C25368" w:rsidRDefault="00EC06EC" w:rsidP="00DC04F0">
            <w:pPr>
              <w:pStyle w:val="ListParagraph"/>
              <w:numPr>
                <w:ilvl w:val="0"/>
                <w:numId w:val="7"/>
              </w:numPr>
              <w:rPr>
                <w:sz w:val="18"/>
                <w:szCs w:val="18"/>
              </w:rPr>
            </w:pPr>
            <w:r w:rsidRPr="00C25368">
              <w:rPr>
                <w:sz w:val="18"/>
                <w:szCs w:val="18"/>
              </w:rPr>
              <w:t>Wrap Up and Action Items</w:t>
            </w:r>
          </w:p>
        </w:tc>
        <w:tc>
          <w:tcPr>
            <w:tcW w:w="1188" w:type="dxa"/>
            <w:tcBorders>
              <w:left w:val="none" w:sz="0" w:space="0" w:color="auto"/>
            </w:tcBorders>
          </w:tcPr>
          <w:p w14:paraId="27CD2082" w14:textId="77777777" w:rsidR="00EC06EC" w:rsidRPr="00C25368" w:rsidRDefault="00EC06EC" w:rsidP="00BC6F5E">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bl>
    <w:p w14:paraId="7E1D197A"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2053"/>
        <w:gridCol w:w="1518"/>
      </w:tblGrid>
      <w:tr w:rsidR="004E715E" w:rsidRPr="00C25368" w14:paraId="1C6E1DC8" w14:textId="77777777" w:rsidTr="00001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187378A0" w14:textId="77777777" w:rsidR="00F804B6" w:rsidRPr="00C25368" w:rsidRDefault="00F804B6" w:rsidP="00BC6F5E">
            <w:pPr>
              <w:rPr>
                <w:color w:val="auto"/>
                <w:sz w:val="18"/>
                <w:szCs w:val="18"/>
              </w:rPr>
            </w:pPr>
            <w:r w:rsidRPr="00C25368">
              <w:rPr>
                <w:color w:val="auto"/>
                <w:sz w:val="18"/>
                <w:szCs w:val="18"/>
              </w:rPr>
              <w:t>ACTION ITEMS</w:t>
            </w:r>
          </w:p>
        </w:tc>
        <w:tc>
          <w:tcPr>
            <w:tcW w:w="2070" w:type="dxa"/>
            <w:tcBorders>
              <w:top w:val="none" w:sz="0" w:space="0" w:color="auto"/>
              <w:left w:val="none" w:sz="0" w:space="0" w:color="auto"/>
              <w:bottom w:val="single" w:sz="4" w:space="0" w:color="auto"/>
              <w:right w:val="none" w:sz="0" w:space="0" w:color="auto"/>
            </w:tcBorders>
          </w:tcPr>
          <w:p w14:paraId="20E74E85"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530" w:type="dxa"/>
            <w:tcBorders>
              <w:top w:val="none" w:sz="0" w:space="0" w:color="auto"/>
              <w:left w:val="none" w:sz="0" w:space="0" w:color="auto"/>
              <w:bottom w:val="single" w:sz="4" w:space="0" w:color="auto"/>
              <w:right w:val="none" w:sz="0" w:space="0" w:color="auto"/>
            </w:tcBorders>
          </w:tcPr>
          <w:p w14:paraId="64BC073A"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Due Date</w:t>
            </w:r>
          </w:p>
        </w:tc>
      </w:tr>
      <w:tr w:rsidR="00724CDB" w:rsidRPr="00724CDB" w14:paraId="33B2B25C" w14:textId="77777777" w:rsidTr="0095519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EE4DA5" w14:textId="0989165F" w:rsidR="00CA55E2" w:rsidRPr="00724CDB" w:rsidRDefault="0030682E" w:rsidP="00DC04F0">
            <w:pPr>
              <w:pStyle w:val="ListParagraph"/>
              <w:numPr>
                <w:ilvl w:val="0"/>
                <w:numId w:val="2"/>
              </w:numPr>
              <w:rPr>
                <w:b w:val="0"/>
                <w:color w:val="C00000"/>
                <w:sz w:val="18"/>
                <w:szCs w:val="18"/>
              </w:rPr>
            </w:pPr>
            <w:r>
              <w:rPr>
                <w:b w:val="0"/>
                <w:color w:val="C00000"/>
                <w:sz w:val="18"/>
                <w:szCs w:val="18"/>
              </w:rPr>
              <w:t>Provide feedback on GCP materials (to be received in email from Chandra/Melissa)</w:t>
            </w:r>
          </w:p>
        </w:tc>
        <w:tc>
          <w:tcPr>
            <w:tcW w:w="2070" w:type="dxa"/>
            <w:tcBorders>
              <w:left w:val="none" w:sz="0" w:space="0" w:color="auto"/>
              <w:right w:val="none" w:sz="0" w:space="0" w:color="auto"/>
            </w:tcBorders>
          </w:tcPr>
          <w:p w14:paraId="3825710F" w14:textId="1F642FD9" w:rsidR="00CA55E2" w:rsidRPr="00724CDB" w:rsidRDefault="0030682E"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none" w:sz="0" w:space="0" w:color="auto"/>
            </w:tcBorders>
          </w:tcPr>
          <w:p w14:paraId="0F6F162F" w14:textId="0C459DAA" w:rsidR="00CA55E2" w:rsidRPr="00724CDB" w:rsidRDefault="00CA55E2"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p>
        </w:tc>
      </w:tr>
      <w:tr w:rsidR="0030682E" w:rsidRPr="00724CDB" w14:paraId="6205AE25" w14:textId="77777777" w:rsidTr="00001157">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63548FD4" w14:textId="0EF69E5B" w:rsidR="0030682E" w:rsidRDefault="0030682E" w:rsidP="00DC04F0">
            <w:pPr>
              <w:pStyle w:val="ListParagraph"/>
              <w:numPr>
                <w:ilvl w:val="0"/>
                <w:numId w:val="2"/>
              </w:numPr>
              <w:rPr>
                <w:b w:val="0"/>
                <w:color w:val="C00000"/>
                <w:sz w:val="18"/>
                <w:szCs w:val="18"/>
              </w:rPr>
            </w:pPr>
            <w:r>
              <w:rPr>
                <w:b w:val="0"/>
                <w:color w:val="C00000"/>
                <w:sz w:val="18"/>
                <w:szCs w:val="18"/>
              </w:rPr>
              <w:t>Send content, news, job postings, etc to RCC for SOBC Newsletter</w:t>
            </w:r>
          </w:p>
        </w:tc>
        <w:tc>
          <w:tcPr>
            <w:tcW w:w="2070" w:type="dxa"/>
            <w:tcBorders>
              <w:left w:val="single" w:sz="4" w:space="0" w:color="auto"/>
              <w:right w:val="single" w:sz="4" w:space="0" w:color="auto"/>
            </w:tcBorders>
          </w:tcPr>
          <w:p w14:paraId="3E1EA423" w14:textId="2DDF5C52" w:rsidR="0030682E" w:rsidRDefault="0030682E"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388BB0AD" w14:textId="77777777" w:rsidR="0030682E" w:rsidRPr="00724CDB" w:rsidRDefault="0030682E"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30682E" w:rsidRPr="00724CDB" w14:paraId="0DC86BFE" w14:textId="77777777" w:rsidTr="0000115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5F9BB407" w14:textId="76A3015A" w:rsidR="0030682E" w:rsidRDefault="0030682E" w:rsidP="0030682E">
            <w:pPr>
              <w:pStyle w:val="ListParagraph"/>
              <w:numPr>
                <w:ilvl w:val="0"/>
                <w:numId w:val="2"/>
              </w:numPr>
              <w:rPr>
                <w:b w:val="0"/>
                <w:color w:val="C00000"/>
                <w:sz w:val="18"/>
                <w:szCs w:val="18"/>
              </w:rPr>
            </w:pPr>
            <w:r>
              <w:rPr>
                <w:b w:val="0"/>
                <w:color w:val="C00000"/>
                <w:sz w:val="18"/>
                <w:szCs w:val="18"/>
              </w:rPr>
              <w:lastRenderedPageBreak/>
              <w:t xml:space="preserve">Provide </w:t>
            </w:r>
            <w:r w:rsidRPr="000115D1">
              <w:rPr>
                <w:b w:val="0"/>
                <w:color w:val="C00000"/>
                <w:sz w:val="18"/>
                <w:szCs w:val="18"/>
              </w:rPr>
              <w:t>thoughts/feedback</w:t>
            </w:r>
            <w:r>
              <w:rPr>
                <w:b w:val="0"/>
                <w:color w:val="C00000"/>
                <w:sz w:val="18"/>
                <w:szCs w:val="18"/>
              </w:rPr>
              <w:t xml:space="preserve"> on Identify Target Mechanisms (Sys Review) proposal on website discussion thread</w:t>
            </w:r>
          </w:p>
        </w:tc>
        <w:tc>
          <w:tcPr>
            <w:tcW w:w="2070" w:type="dxa"/>
            <w:tcBorders>
              <w:left w:val="single" w:sz="4" w:space="0" w:color="auto"/>
              <w:right w:val="single" w:sz="4" w:space="0" w:color="auto"/>
            </w:tcBorders>
          </w:tcPr>
          <w:p w14:paraId="7356644E" w14:textId="5AF2C719" w:rsidR="0030682E" w:rsidRDefault="0030682E"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530" w:type="dxa"/>
            <w:tcBorders>
              <w:left w:val="single" w:sz="4" w:space="0" w:color="auto"/>
            </w:tcBorders>
          </w:tcPr>
          <w:p w14:paraId="5452F687" w14:textId="2ECCF681" w:rsidR="0030682E" w:rsidRPr="00724CDB" w:rsidRDefault="0030682E"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July 5</w:t>
            </w:r>
          </w:p>
        </w:tc>
      </w:tr>
      <w:tr w:rsidR="00AE449E" w:rsidRPr="00724CDB" w14:paraId="20E15F81" w14:textId="77777777" w:rsidTr="00001157">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2B8C29FD" w14:textId="25947F2F" w:rsidR="00AE449E" w:rsidRDefault="00AE449E" w:rsidP="0030682E">
            <w:pPr>
              <w:pStyle w:val="ListParagraph"/>
              <w:numPr>
                <w:ilvl w:val="0"/>
                <w:numId w:val="2"/>
              </w:numPr>
              <w:rPr>
                <w:b w:val="0"/>
                <w:color w:val="C00000"/>
                <w:sz w:val="18"/>
                <w:szCs w:val="18"/>
              </w:rPr>
            </w:pPr>
            <w:r>
              <w:rPr>
                <w:b w:val="0"/>
                <w:color w:val="C00000"/>
                <w:sz w:val="18"/>
                <w:szCs w:val="18"/>
              </w:rPr>
              <w:t xml:space="preserve">Special Issue revisions </w:t>
            </w:r>
          </w:p>
        </w:tc>
        <w:tc>
          <w:tcPr>
            <w:tcW w:w="2070" w:type="dxa"/>
            <w:tcBorders>
              <w:left w:val="single" w:sz="4" w:space="0" w:color="auto"/>
              <w:right w:val="single" w:sz="4" w:space="0" w:color="auto"/>
            </w:tcBorders>
          </w:tcPr>
          <w:p w14:paraId="3B338C0D" w14:textId="4CE00358" w:rsidR="00AE449E" w:rsidRDefault="00AE449E"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Special Issue participating authors</w:t>
            </w:r>
          </w:p>
        </w:tc>
        <w:tc>
          <w:tcPr>
            <w:tcW w:w="1530" w:type="dxa"/>
            <w:tcBorders>
              <w:left w:val="single" w:sz="4" w:space="0" w:color="auto"/>
            </w:tcBorders>
          </w:tcPr>
          <w:p w14:paraId="4390B0F4" w14:textId="48ED1591" w:rsidR="00AE449E" w:rsidRDefault="00AE449E"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Aug 11</w:t>
            </w:r>
          </w:p>
        </w:tc>
      </w:tr>
      <w:tr w:rsidR="00AE449E" w:rsidRPr="00724CDB" w14:paraId="15D46D00" w14:textId="77777777" w:rsidTr="0000115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19412F59" w14:textId="32938B89" w:rsidR="00AE449E" w:rsidRDefault="00AE449E" w:rsidP="0030682E">
            <w:pPr>
              <w:pStyle w:val="ListParagraph"/>
              <w:numPr>
                <w:ilvl w:val="0"/>
                <w:numId w:val="2"/>
              </w:numPr>
              <w:rPr>
                <w:b w:val="0"/>
                <w:color w:val="C00000"/>
                <w:sz w:val="18"/>
                <w:szCs w:val="18"/>
              </w:rPr>
            </w:pPr>
            <w:r>
              <w:rPr>
                <w:b w:val="0"/>
                <w:color w:val="C00000"/>
                <w:sz w:val="18"/>
                <w:szCs w:val="18"/>
              </w:rPr>
              <w:t xml:space="preserve">RSVP to NYC Stress Retreat </w:t>
            </w:r>
          </w:p>
        </w:tc>
        <w:tc>
          <w:tcPr>
            <w:tcW w:w="2070" w:type="dxa"/>
            <w:tcBorders>
              <w:left w:val="single" w:sz="4" w:space="0" w:color="auto"/>
              <w:right w:val="single" w:sz="4" w:space="0" w:color="auto"/>
            </w:tcBorders>
          </w:tcPr>
          <w:p w14:paraId="74C224AC" w14:textId="615CD8AA" w:rsidR="00AE449E" w:rsidRDefault="00AE449E" w:rsidP="00884A92">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 xml:space="preserve">Steering Committee </w:t>
            </w:r>
          </w:p>
        </w:tc>
        <w:tc>
          <w:tcPr>
            <w:tcW w:w="1530" w:type="dxa"/>
            <w:tcBorders>
              <w:left w:val="single" w:sz="4" w:space="0" w:color="auto"/>
            </w:tcBorders>
          </w:tcPr>
          <w:p w14:paraId="5705D54A" w14:textId="5C252D17" w:rsidR="00AE449E" w:rsidRDefault="00001157"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August 2017</w:t>
            </w:r>
          </w:p>
        </w:tc>
      </w:tr>
      <w:tr w:rsidR="00AE449E" w:rsidRPr="00724CDB" w14:paraId="3561245B" w14:textId="77777777" w:rsidTr="00001157">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3E6D44F2" w14:textId="43839975" w:rsidR="00AE449E" w:rsidRDefault="00AE449E" w:rsidP="0030682E">
            <w:pPr>
              <w:pStyle w:val="ListParagraph"/>
              <w:numPr>
                <w:ilvl w:val="0"/>
                <w:numId w:val="2"/>
              </w:numPr>
              <w:rPr>
                <w:b w:val="0"/>
                <w:color w:val="C00000"/>
                <w:sz w:val="18"/>
                <w:szCs w:val="18"/>
              </w:rPr>
            </w:pPr>
            <w:r>
              <w:rPr>
                <w:b w:val="0"/>
                <w:color w:val="C00000"/>
                <w:sz w:val="18"/>
                <w:szCs w:val="18"/>
              </w:rPr>
              <w:t>Prepare to submit measures via the internal website Measure Validation Form</w:t>
            </w:r>
          </w:p>
        </w:tc>
        <w:tc>
          <w:tcPr>
            <w:tcW w:w="2070" w:type="dxa"/>
            <w:tcBorders>
              <w:left w:val="single" w:sz="4" w:space="0" w:color="auto"/>
              <w:right w:val="single" w:sz="4" w:space="0" w:color="auto"/>
            </w:tcBorders>
          </w:tcPr>
          <w:p w14:paraId="00FAC159" w14:textId="2AA2F146" w:rsidR="00AE449E" w:rsidRDefault="00AE449E" w:rsidP="00884A92">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Teams</w:t>
            </w:r>
          </w:p>
        </w:tc>
        <w:tc>
          <w:tcPr>
            <w:tcW w:w="1530" w:type="dxa"/>
            <w:tcBorders>
              <w:left w:val="single" w:sz="4" w:space="0" w:color="auto"/>
            </w:tcBorders>
          </w:tcPr>
          <w:p w14:paraId="2ED8271C" w14:textId="480EE71E" w:rsidR="00AE449E" w:rsidRDefault="00AE449E"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Summer 2017</w:t>
            </w:r>
          </w:p>
        </w:tc>
      </w:tr>
    </w:tbl>
    <w:p w14:paraId="2D31568E" w14:textId="77777777" w:rsidR="00BE2E64" w:rsidRPr="00C25368" w:rsidRDefault="00BE2E64"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E715E" w:rsidRPr="00C25368" w14:paraId="7080F50A" w14:textId="77777777" w:rsidTr="00EB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tcBorders>
              <w:top w:val="none" w:sz="0" w:space="0" w:color="auto"/>
              <w:left w:val="none" w:sz="0" w:space="0" w:color="auto"/>
              <w:bottom w:val="none" w:sz="0" w:space="0" w:color="auto"/>
              <w:right w:val="none" w:sz="0" w:space="0" w:color="auto"/>
            </w:tcBorders>
          </w:tcPr>
          <w:p w14:paraId="4B32A216" w14:textId="77777777" w:rsidR="00F66351" w:rsidRPr="00C25368" w:rsidRDefault="00F66351" w:rsidP="00F66351">
            <w:pPr>
              <w:rPr>
                <w:color w:val="auto"/>
                <w:sz w:val="18"/>
                <w:szCs w:val="18"/>
              </w:rPr>
            </w:pPr>
            <w:r w:rsidRPr="00C25368">
              <w:rPr>
                <w:color w:val="auto"/>
                <w:sz w:val="18"/>
                <w:szCs w:val="18"/>
              </w:rPr>
              <w:t>Attachments</w:t>
            </w:r>
            <w:r w:rsidR="00F804B6" w:rsidRPr="00C25368">
              <w:rPr>
                <w:color w:val="auto"/>
                <w:sz w:val="18"/>
                <w:szCs w:val="18"/>
              </w:rPr>
              <w:t xml:space="preserve">  </w:t>
            </w:r>
            <w:r w:rsidR="00F804B6" w:rsidRPr="00C25368">
              <w:rPr>
                <w:b w:val="0"/>
                <w:i/>
                <w:color w:val="auto"/>
                <w:sz w:val="18"/>
                <w:szCs w:val="18"/>
              </w:rPr>
              <w:t>(if necessary)</w:t>
            </w:r>
          </w:p>
        </w:tc>
      </w:tr>
      <w:tr w:rsidR="004E715E" w:rsidRPr="009D3C86" w14:paraId="04FC9EF5" w14:textId="77777777" w:rsidTr="009D3C8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08" w:type="dxa"/>
          </w:tcPr>
          <w:p w14:paraId="42F325C4" w14:textId="2794A1B6" w:rsidR="00904447" w:rsidRPr="000115D1" w:rsidRDefault="00E91C0D" w:rsidP="000115D1">
            <w:pPr>
              <w:pStyle w:val="ListParagraph"/>
              <w:numPr>
                <w:ilvl w:val="0"/>
                <w:numId w:val="32"/>
              </w:numPr>
              <w:rPr>
                <w:b w:val="0"/>
                <w:sz w:val="18"/>
                <w:szCs w:val="18"/>
              </w:rPr>
            </w:pPr>
            <w:r>
              <w:rPr>
                <w:b w:val="0"/>
                <w:sz w:val="18"/>
                <w:szCs w:val="18"/>
              </w:rPr>
              <w:t xml:space="preserve"> Measure Validation Form &amp; Measures Repository Video Tutorial</w:t>
            </w:r>
          </w:p>
        </w:tc>
      </w:tr>
    </w:tbl>
    <w:p w14:paraId="1B99BE58" w14:textId="77777777" w:rsidR="001E7A21" w:rsidRPr="00C25368" w:rsidRDefault="001E7A21" w:rsidP="00EB5E67">
      <w:pPr>
        <w:rPr>
          <w:sz w:val="18"/>
          <w:szCs w:val="18"/>
        </w:rPr>
      </w:pPr>
    </w:p>
    <w:sectPr w:rsidR="001E7A21" w:rsidRPr="00C25368"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8EB"/>
    <w:multiLevelType w:val="hybridMultilevel"/>
    <w:tmpl w:val="699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E33"/>
    <w:multiLevelType w:val="hybridMultilevel"/>
    <w:tmpl w:val="5E2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5C7"/>
    <w:multiLevelType w:val="hybridMultilevel"/>
    <w:tmpl w:val="FC74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0DE4"/>
    <w:multiLevelType w:val="hybridMultilevel"/>
    <w:tmpl w:val="6E84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006EE"/>
    <w:multiLevelType w:val="hybridMultilevel"/>
    <w:tmpl w:val="01265AE4"/>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528AF"/>
    <w:multiLevelType w:val="hybridMultilevel"/>
    <w:tmpl w:val="140ED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C6339"/>
    <w:multiLevelType w:val="hybridMultilevel"/>
    <w:tmpl w:val="D9CE374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D4AF5"/>
    <w:multiLevelType w:val="hybridMultilevel"/>
    <w:tmpl w:val="BFA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E3A30"/>
    <w:multiLevelType w:val="hybridMultilevel"/>
    <w:tmpl w:val="180CF99C"/>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1A5DA5"/>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961AE"/>
    <w:multiLevelType w:val="hybridMultilevel"/>
    <w:tmpl w:val="2F1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D7D"/>
    <w:multiLevelType w:val="hybridMultilevel"/>
    <w:tmpl w:val="0554E4F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35B3C"/>
    <w:multiLevelType w:val="hybridMultilevel"/>
    <w:tmpl w:val="A04AA2D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0B1D"/>
    <w:multiLevelType w:val="hybridMultilevel"/>
    <w:tmpl w:val="2794A100"/>
    <w:lvl w:ilvl="0" w:tplc="7D8840C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F12AC"/>
    <w:multiLevelType w:val="hybridMultilevel"/>
    <w:tmpl w:val="E7A2C3E2"/>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831AC"/>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B55"/>
    <w:multiLevelType w:val="hybridMultilevel"/>
    <w:tmpl w:val="8A4A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8063FD"/>
    <w:multiLevelType w:val="hybridMultilevel"/>
    <w:tmpl w:val="79C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986A9C"/>
    <w:multiLevelType w:val="hybridMultilevel"/>
    <w:tmpl w:val="3D1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C24AEA"/>
    <w:multiLevelType w:val="hybridMultilevel"/>
    <w:tmpl w:val="879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DC4EF4"/>
    <w:multiLevelType w:val="hybridMultilevel"/>
    <w:tmpl w:val="5D18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35EF9"/>
    <w:multiLevelType w:val="hybridMultilevel"/>
    <w:tmpl w:val="6A4A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A150171"/>
    <w:multiLevelType w:val="hybridMultilevel"/>
    <w:tmpl w:val="E0722CF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384DCC"/>
    <w:multiLevelType w:val="hybridMultilevel"/>
    <w:tmpl w:val="82C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11283"/>
    <w:multiLevelType w:val="hybridMultilevel"/>
    <w:tmpl w:val="B1E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3143E"/>
    <w:multiLevelType w:val="hybridMultilevel"/>
    <w:tmpl w:val="82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70E4E"/>
    <w:multiLevelType w:val="hybridMultilevel"/>
    <w:tmpl w:val="086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F97181"/>
    <w:multiLevelType w:val="hybridMultilevel"/>
    <w:tmpl w:val="03A4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92183F"/>
    <w:multiLevelType w:val="hybridMultilevel"/>
    <w:tmpl w:val="1FB26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57143"/>
    <w:multiLevelType w:val="hybridMultilevel"/>
    <w:tmpl w:val="D8A6E33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2171A6"/>
    <w:multiLevelType w:val="hybridMultilevel"/>
    <w:tmpl w:val="16609FDA"/>
    <w:lvl w:ilvl="0" w:tplc="F27E563E">
      <w:start w:val="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664065"/>
    <w:multiLevelType w:val="hybridMultilevel"/>
    <w:tmpl w:val="3D3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8000A"/>
    <w:multiLevelType w:val="hybridMultilevel"/>
    <w:tmpl w:val="4E88446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C26780"/>
    <w:multiLevelType w:val="hybridMultilevel"/>
    <w:tmpl w:val="D8BADDCE"/>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A10A6"/>
    <w:multiLevelType w:val="hybridMultilevel"/>
    <w:tmpl w:val="E332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A77E59"/>
    <w:multiLevelType w:val="hybridMultilevel"/>
    <w:tmpl w:val="D2D6F64C"/>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615908"/>
    <w:multiLevelType w:val="hybridMultilevel"/>
    <w:tmpl w:val="8020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3F87802"/>
    <w:multiLevelType w:val="hybridMultilevel"/>
    <w:tmpl w:val="604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AD7912"/>
    <w:multiLevelType w:val="hybridMultilevel"/>
    <w:tmpl w:val="1444B938"/>
    <w:lvl w:ilvl="0" w:tplc="04090003">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542B9F"/>
    <w:multiLevelType w:val="hybridMultilevel"/>
    <w:tmpl w:val="696CC9C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982CDB"/>
    <w:multiLevelType w:val="hybridMultilevel"/>
    <w:tmpl w:val="040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452211"/>
    <w:multiLevelType w:val="hybridMultilevel"/>
    <w:tmpl w:val="6B1C6E62"/>
    <w:lvl w:ilvl="0" w:tplc="2C7CEAA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7938A5"/>
    <w:multiLevelType w:val="hybridMultilevel"/>
    <w:tmpl w:val="9EF0084A"/>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7E5DEB"/>
    <w:multiLevelType w:val="hybridMultilevel"/>
    <w:tmpl w:val="B72248D4"/>
    <w:lvl w:ilvl="0" w:tplc="7D8840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7B7A5B"/>
    <w:multiLevelType w:val="hybridMultilevel"/>
    <w:tmpl w:val="2EFA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8208CB"/>
    <w:multiLevelType w:val="hybridMultilevel"/>
    <w:tmpl w:val="23B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3"/>
  </w:num>
  <w:num w:numId="4">
    <w:abstractNumId w:val="22"/>
  </w:num>
  <w:num w:numId="5">
    <w:abstractNumId w:val="27"/>
  </w:num>
  <w:num w:numId="6">
    <w:abstractNumId w:val="38"/>
  </w:num>
  <w:num w:numId="7">
    <w:abstractNumId w:val="0"/>
  </w:num>
  <w:num w:numId="8">
    <w:abstractNumId w:val="4"/>
  </w:num>
  <w:num w:numId="9">
    <w:abstractNumId w:val="7"/>
  </w:num>
  <w:num w:numId="10">
    <w:abstractNumId w:val="30"/>
  </w:num>
  <w:num w:numId="11">
    <w:abstractNumId w:val="37"/>
  </w:num>
  <w:num w:numId="12">
    <w:abstractNumId w:val="44"/>
  </w:num>
  <w:num w:numId="13">
    <w:abstractNumId w:val="23"/>
  </w:num>
  <w:num w:numId="14">
    <w:abstractNumId w:val="15"/>
  </w:num>
  <w:num w:numId="15">
    <w:abstractNumId w:val="5"/>
  </w:num>
  <w:num w:numId="16">
    <w:abstractNumId w:val="35"/>
  </w:num>
  <w:num w:numId="17">
    <w:abstractNumId w:val="34"/>
  </w:num>
  <w:num w:numId="18">
    <w:abstractNumId w:val="12"/>
  </w:num>
  <w:num w:numId="19">
    <w:abstractNumId w:val="13"/>
  </w:num>
  <w:num w:numId="20">
    <w:abstractNumId w:val="42"/>
  </w:num>
  <w:num w:numId="21">
    <w:abstractNumId w:val="24"/>
  </w:num>
  <w:num w:numId="22">
    <w:abstractNumId w:val="8"/>
  </w:num>
  <w:num w:numId="23">
    <w:abstractNumId w:val="19"/>
  </w:num>
  <w:num w:numId="24">
    <w:abstractNumId w:val="21"/>
  </w:num>
  <w:num w:numId="25">
    <w:abstractNumId w:val="29"/>
  </w:num>
  <w:num w:numId="26">
    <w:abstractNumId w:val="36"/>
  </w:num>
  <w:num w:numId="27">
    <w:abstractNumId w:val="39"/>
  </w:num>
  <w:num w:numId="28">
    <w:abstractNumId w:val="28"/>
  </w:num>
  <w:num w:numId="29">
    <w:abstractNumId w:val="20"/>
  </w:num>
  <w:num w:numId="30">
    <w:abstractNumId w:val="18"/>
  </w:num>
  <w:num w:numId="31">
    <w:abstractNumId w:val="1"/>
  </w:num>
  <w:num w:numId="32">
    <w:abstractNumId w:val="16"/>
  </w:num>
  <w:num w:numId="33">
    <w:abstractNumId w:val="11"/>
  </w:num>
  <w:num w:numId="34">
    <w:abstractNumId w:val="32"/>
  </w:num>
  <w:num w:numId="35">
    <w:abstractNumId w:val="33"/>
  </w:num>
  <w:num w:numId="36">
    <w:abstractNumId w:val="40"/>
  </w:num>
  <w:num w:numId="37">
    <w:abstractNumId w:val="26"/>
  </w:num>
  <w:num w:numId="38">
    <w:abstractNumId w:val="17"/>
  </w:num>
  <w:num w:numId="39">
    <w:abstractNumId w:val="2"/>
  </w:num>
  <w:num w:numId="40">
    <w:abstractNumId w:val="31"/>
  </w:num>
  <w:num w:numId="41">
    <w:abstractNumId w:val="9"/>
  </w:num>
  <w:num w:numId="42">
    <w:abstractNumId w:val="25"/>
  </w:num>
  <w:num w:numId="43">
    <w:abstractNumId w:val="43"/>
  </w:num>
  <w:num w:numId="44">
    <w:abstractNumId w:val="41"/>
  </w:num>
  <w:num w:numId="45">
    <w:abstractNumId w:val="6"/>
  </w:num>
  <w:num w:numId="46">
    <w:abstractNumId w:val="47"/>
  </w:num>
  <w:num w:numId="47">
    <w:abstractNumId w:val="14"/>
  </w:num>
  <w:num w:numId="48">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8E"/>
    <w:rsid w:val="00000930"/>
    <w:rsid w:val="00001157"/>
    <w:rsid w:val="00005D44"/>
    <w:rsid w:val="000115D1"/>
    <w:rsid w:val="000227F5"/>
    <w:rsid w:val="0003123C"/>
    <w:rsid w:val="00031A9B"/>
    <w:rsid w:val="00035CA7"/>
    <w:rsid w:val="00040240"/>
    <w:rsid w:val="000461E8"/>
    <w:rsid w:val="00053817"/>
    <w:rsid w:val="00082823"/>
    <w:rsid w:val="00091E02"/>
    <w:rsid w:val="00097AC0"/>
    <w:rsid w:val="000A0EA4"/>
    <w:rsid w:val="000B744B"/>
    <w:rsid w:val="000C5233"/>
    <w:rsid w:val="000D316D"/>
    <w:rsid w:val="000F1EAB"/>
    <w:rsid w:val="00114AA4"/>
    <w:rsid w:val="0014416D"/>
    <w:rsid w:val="00161297"/>
    <w:rsid w:val="00163B04"/>
    <w:rsid w:val="0019471F"/>
    <w:rsid w:val="0019550B"/>
    <w:rsid w:val="001D2DE8"/>
    <w:rsid w:val="001E349E"/>
    <w:rsid w:val="001E7A21"/>
    <w:rsid w:val="002166E6"/>
    <w:rsid w:val="00221284"/>
    <w:rsid w:val="00246EA5"/>
    <w:rsid w:val="002512E1"/>
    <w:rsid w:val="00257BA0"/>
    <w:rsid w:val="00265C49"/>
    <w:rsid w:val="00265EE8"/>
    <w:rsid w:val="00271C65"/>
    <w:rsid w:val="0028106B"/>
    <w:rsid w:val="002A3DF2"/>
    <w:rsid w:val="002B6B15"/>
    <w:rsid w:val="002C431D"/>
    <w:rsid w:val="002E4888"/>
    <w:rsid w:val="002F4354"/>
    <w:rsid w:val="0030682E"/>
    <w:rsid w:val="00327820"/>
    <w:rsid w:val="00333185"/>
    <w:rsid w:val="003403D8"/>
    <w:rsid w:val="003411E8"/>
    <w:rsid w:val="003525BC"/>
    <w:rsid w:val="0038507C"/>
    <w:rsid w:val="003B5398"/>
    <w:rsid w:val="003B5C0C"/>
    <w:rsid w:val="003B727E"/>
    <w:rsid w:val="003C7B94"/>
    <w:rsid w:val="003D227B"/>
    <w:rsid w:val="003E240D"/>
    <w:rsid w:val="0041632D"/>
    <w:rsid w:val="004344D8"/>
    <w:rsid w:val="00444F0F"/>
    <w:rsid w:val="00444F16"/>
    <w:rsid w:val="004553B7"/>
    <w:rsid w:val="0045735A"/>
    <w:rsid w:val="004614C5"/>
    <w:rsid w:val="004768F8"/>
    <w:rsid w:val="00477253"/>
    <w:rsid w:val="00487D39"/>
    <w:rsid w:val="00491784"/>
    <w:rsid w:val="004B07F9"/>
    <w:rsid w:val="004C56AC"/>
    <w:rsid w:val="004D0F4D"/>
    <w:rsid w:val="004E4780"/>
    <w:rsid w:val="004E4A8F"/>
    <w:rsid w:val="004E715E"/>
    <w:rsid w:val="004E7282"/>
    <w:rsid w:val="004E792C"/>
    <w:rsid w:val="0050102D"/>
    <w:rsid w:val="0052726E"/>
    <w:rsid w:val="005307E0"/>
    <w:rsid w:val="00547C4B"/>
    <w:rsid w:val="005506D1"/>
    <w:rsid w:val="00560A8E"/>
    <w:rsid w:val="00561C6D"/>
    <w:rsid w:val="0056685C"/>
    <w:rsid w:val="0059005F"/>
    <w:rsid w:val="005B3862"/>
    <w:rsid w:val="005C4482"/>
    <w:rsid w:val="005D35E4"/>
    <w:rsid w:val="005D3D08"/>
    <w:rsid w:val="005E174D"/>
    <w:rsid w:val="005F4759"/>
    <w:rsid w:val="00600C55"/>
    <w:rsid w:val="00614467"/>
    <w:rsid w:val="00614D5B"/>
    <w:rsid w:val="00631DF3"/>
    <w:rsid w:val="00642699"/>
    <w:rsid w:val="006465DA"/>
    <w:rsid w:val="00650A8D"/>
    <w:rsid w:val="006566E1"/>
    <w:rsid w:val="00657C1F"/>
    <w:rsid w:val="00663688"/>
    <w:rsid w:val="00671DC1"/>
    <w:rsid w:val="0067349F"/>
    <w:rsid w:val="0067386B"/>
    <w:rsid w:val="00692D7B"/>
    <w:rsid w:val="006A71E2"/>
    <w:rsid w:val="006B0C74"/>
    <w:rsid w:val="006B7F22"/>
    <w:rsid w:val="006D61F1"/>
    <w:rsid w:val="006E64F2"/>
    <w:rsid w:val="006F4D58"/>
    <w:rsid w:val="00703D4A"/>
    <w:rsid w:val="007215EA"/>
    <w:rsid w:val="00724CDB"/>
    <w:rsid w:val="007264B9"/>
    <w:rsid w:val="00753849"/>
    <w:rsid w:val="00786CAC"/>
    <w:rsid w:val="007B0523"/>
    <w:rsid w:val="007B459F"/>
    <w:rsid w:val="007C1F95"/>
    <w:rsid w:val="007C5BC7"/>
    <w:rsid w:val="007D0580"/>
    <w:rsid w:val="007D28E8"/>
    <w:rsid w:val="007E175E"/>
    <w:rsid w:val="007F0071"/>
    <w:rsid w:val="00812F50"/>
    <w:rsid w:val="00816F6D"/>
    <w:rsid w:val="00821D75"/>
    <w:rsid w:val="00824470"/>
    <w:rsid w:val="00827279"/>
    <w:rsid w:val="0083056B"/>
    <w:rsid w:val="00840041"/>
    <w:rsid w:val="00846263"/>
    <w:rsid w:val="0084758C"/>
    <w:rsid w:val="008518A9"/>
    <w:rsid w:val="00855656"/>
    <w:rsid w:val="00870DD9"/>
    <w:rsid w:val="00884A92"/>
    <w:rsid w:val="008B118F"/>
    <w:rsid w:val="008B6BA7"/>
    <w:rsid w:val="00904447"/>
    <w:rsid w:val="00924B01"/>
    <w:rsid w:val="00925889"/>
    <w:rsid w:val="009349DE"/>
    <w:rsid w:val="00946D9B"/>
    <w:rsid w:val="00955195"/>
    <w:rsid w:val="00987B6D"/>
    <w:rsid w:val="00987E79"/>
    <w:rsid w:val="009929D5"/>
    <w:rsid w:val="009956A9"/>
    <w:rsid w:val="009B4775"/>
    <w:rsid w:val="009D1CD8"/>
    <w:rsid w:val="009D3C86"/>
    <w:rsid w:val="009F3390"/>
    <w:rsid w:val="009F33AF"/>
    <w:rsid w:val="00A20383"/>
    <w:rsid w:val="00A30050"/>
    <w:rsid w:val="00A408A6"/>
    <w:rsid w:val="00A62D10"/>
    <w:rsid w:val="00A635EC"/>
    <w:rsid w:val="00A65D02"/>
    <w:rsid w:val="00A86A73"/>
    <w:rsid w:val="00AC499D"/>
    <w:rsid w:val="00AD534F"/>
    <w:rsid w:val="00AE449E"/>
    <w:rsid w:val="00B1466B"/>
    <w:rsid w:val="00B472A3"/>
    <w:rsid w:val="00B60024"/>
    <w:rsid w:val="00BB75FE"/>
    <w:rsid w:val="00BC6F5E"/>
    <w:rsid w:val="00BD351A"/>
    <w:rsid w:val="00BD4B4D"/>
    <w:rsid w:val="00BE0CC6"/>
    <w:rsid w:val="00BE2E64"/>
    <w:rsid w:val="00C0029A"/>
    <w:rsid w:val="00C201DD"/>
    <w:rsid w:val="00C25368"/>
    <w:rsid w:val="00C97D2A"/>
    <w:rsid w:val="00CA3B46"/>
    <w:rsid w:val="00CA55E2"/>
    <w:rsid w:val="00CB2F0C"/>
    <w:rsid w:val="00CC0849"/>
    <w:rsid w:val="00CE1661"/>
    <w:rsid w:val="00CE190A"/>
    <w:rsid w:val="00CE3CA9"/>
    <w:rsid w:val="00CE73B6"/>
    <w:rsid w:val="00CF635F"/>
    <w:rsid w:val="00D11A10"/>
    <w:rsid w:val="00D35068"/>
    <w:rsid w:val="00D55C35"/>
    <w:rsid w:val="00D561F7"/>
    <w:rsid w:val="00D56318"/>
    <w:rsid w:val="00D61EF1"/>
    <w:rsid w:val="00D84BA0"/>
    <w:rsid w:val="00D93A70"/>
    <w:rsid w:val="00D9763E"/>
    <w:rsid w:val="00DA2CF0"/>
    <w:rsid w:val="00DC04F0"/>
    <w:rsid w:val="00DC4F4E"/>
    <w:rsid w:val="00DC5603"/>
    <w:rsid w:val="00DD02AC"/>
    <w:rsid w:val="00DD2F2D"/>
    <w:rsid w:val="00DE2D9C"/>
    <w:rsid w:val="00DF16B1"/>
    <w:rsid w:val="00E21DDB"/>
    <w:rsid w:val="00E2714C"/>
    <w:rsid w:val="00E27574"/>
    <w:rsid w:val="00E27819"/>
    <w:rsid w:val="00E312BA"/>
    <w:rsid w:val="00E41587"/>
    <w:rsid w:val="00E46830"/>
    <w:rsid w:val="00E60A90"/>
    <w:rsid w:val="00E613FD"/>
    <w:rsid w:val="00E91C0D"/>
    <w:rsid w:val="00EB4D77"/>
    <w:rsid w:val="00EB5E67"/>
    <w:rsid w:val="00EC06EC"/>
    <w:rsid w:val="00EE7127"/>
    <w:rsid w:val="00F03853"/>
    <w:rsid w:val="00F41E21"/>
    <w:rsid w:val="00F45D6B"/>
    <w:rsid w:val="00F66351"/>
    <w:rsid w:val="00F7178D"/>
    <w:rsid w:val="00F804B6"/>
    <w:rsid w:val="00F8086D"/>
    <w:rsid w:val="00FA3AC2"/>
    <w:rsid w:val="00FB6D7A"/>
    <w:rsid w:val="00FD04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89D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1250700486">
      <w:bodyDiv w:val="1"/>
      <w:marLeft w:val="0"/>
      <w:marRight w:val="0"/>
      <w:marTop w:val="0"/>
      <w:marBottom w:val="0"/>
      <w:divBdr>
        <w:top w:val="none" w:sz="0" w:space="0" w:color="auto"/>
        <w:left w:val="none" w:sz="0" w:space="0" w:color="auto"/>
        <w:bottom w:val="none" w:sz="0" w:space="0" w:color="auto"/>
        <w:right w:val="none" w:sz="0" w:space="0" w:color="auto"/>
      </w:divBdr>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eetings.webex.com/collab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BEC8-D00E-0C42-BF6B-9409BEFC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8121</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Stephanie</dc:creator>
  <cp:lastModifiedBy>Lilly Derby</cp:lastModifiedBy>
  <cp:revision>2</cp:revision>
  <cp:lastPrinted>2017-04-18T15:55:00Z</cp:lastPrinted>
  <dcterms:created xsi:type="dcterms:W3CDTF">2017-06-28T14:10:00Z</dcterms:created>
  <dcterms:modified xsi:type="dcterms:W3CDTF">2017-06-28T14:10:00Z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204711</vt:lpwstr>
  </property>
  <property fmtid="{D5CDD505-2E9C-101B-9397-08002B2CF9AE}" pid="3" name="StyleId">
    <vt:lpwstr>http://www.zotero.org/styles/vancouver</vt:lpwstr>
  </property>
</Properties>
</file>