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7F34F3E4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83056B" w:rsidRPr="0067349F">
        <w:rPr>
          <w:color w:val="auto"/>
          <w:sz w:val="28"/>
          <w:szCs w:val="18"/>
        </w:rPr>
        <w:t>12/21</w:t>
      </w:r>
      <w:r w:rsidR="00812F50" w:rsidRPr="0067349F">
        <w:rPr>
          <w:color w:val="auto"/>
          <w:sz w:val="28"/>
          <w:szCs w:val="18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C2536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C2536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07E82835" w:rsidR="0056685C" w:rsidRPr="00C25368" w:rsidRDefault="0083056B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C25368">
              <w:rPr>
                <w:sz w:val="18"/>
                <w:szCs w:val="18"/>
              </w:rPr>
              <w:t>12/21</w:t>
            </w:r>
            <w:r w:rsidR="00812F50" w:rsidRPr="00C25368">
              <w:rPr>
                <w:sz w:val="18"/>
                <w:szCs w:val="18"/>
              </w:rPr>
              <w:t>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5307E0" w:rsidRPr="00C25368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7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47BBF07C" w14:textId="707A373C" w:rsidR="00053817" w:rsidRPr="00C25368" w:rsidRDefault="00053817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14416D" w:rsidRPr="00C25368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C201DD" w:rsidRPr="00C25368" w14:paraId="583BB705" w14:textId="77777777" w:rsidTr="00C2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2293E1F7" w14:textId="77777777" w:rsidR="00C201DD" w:rsidRPr="00C25368" w:rsidRDefault="00C201DD" w:rsidP="00C201DD">
            <w:p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Contact Laura Meli if interested in helping develop/lead Stress Retreat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E50940E" w14:textId="77777777" w:rsidR="00C201DD" w:rsidRPr="00C25368" w:rsidRDefault="00C201DD" w:rsidP="00C2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groups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44C8FF7" w14:textId="467574E2" w:rsidR="00C201DD" w:rsidRPr="00C25368" w:rsidRDefault="0083056B" w:rsidP="00C2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8"/>
                <w:szCs w:val="18"/>
              </w:rPr>
            </w:pPr>
            <w:r w:rsidRPr="00C25368">
              <w:rPr>
                <w:color w:val="FF0000"/>
                <w:sz w:val="18"/>
                <w:szCs w:val="18"/>
              </w:rPr>
              <w:t>COMPLETE</w:t>
            </w:r>
          </w:p>
        </w:tc>
      </w:tr>
    </w:tbl>
    <w:p w14:paraId="2DCEDC7E" w14:textId="77777777" w:rsidR="00F66351" w:rsidRPr="00C25368" w:rsidRDefault="00F66351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C25368" w14:paraId="130076BB" w14:textId="77777777" w:rsidTr="00DD2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C3E296E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631DF3" w:rsidRPr="00C25368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0D85BE72" w:rsidR="00631DF3" w:rsidRPr="00C25368" w:rsidRDefault="00631DF3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General Updates</w:t>
            </w:r>
          </w:p>
          <w:p w14:paraId="1B490C91" w14:textId="77777777" w:rsidR="003C7B94" w:rsidRPr="00C25368" w:rsidRDefault="00444F16" w:rsidP="00FA3AC2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RCC Updates</w:t>
            </w:r>
          </w:p>
          <w:p w14:paraId="6A8AD89B" w14:textId="698E5439" w:rsidR="00CA3B46" w:rsidRPr="00C25368" w:rsidRDefault="00444F16" w:rsidP="00CA3B46">
            <w:pPr>
              <w:pStyle w:val="ListParagraph"/>
              <w:numPr>
                <w:ilvl w:val="0"/>
                <w:numId w:val="6"/>
              </w:numPr>
              <w:ind w:left="1440"/>
              <w:rPr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Pilot Funds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77777777" w:rsidR="00631DF3" w:rsidRPr="00C25368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724CDB" w:rsidRPr="00724CDB" w14:paraId="03941BEC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106AF25B" w14:textId="2F8D8814" w:rsidR="00CA3B46" w:rsidRPr="00724CDB" w:rsidRDefault="00CA3B46" w:rsidP="00CA3B46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RCC Updates</w:t>
            </w:r>
          </w:p>
          <w:p w14:paraId="5F729936" w14:textId="48BFF524" w:rsidR="00CA3B46" w:rsidRPr="00724CDB" w:rsidRDefault="0083056B" w:rsidP="0083056B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Completed all 1-on-1 calls. Thank you for your time and insights. Main takeaways: groups foresee more time for collaboration in the coming year, groups want help with systematic reviews,</w:t>
            </w:r>
            <w:r w:rsidR="004768F8" w:rsidRPr="00724CDB">
              <w:rPr>
                <w:b w:val="0"/>
                <w:color w:val="C00000"/>
                <w:sz w:val="18"/>
                <w:szCs w:val="18"/>
              </w:rPr>
              <w:t xml:space="preserve"> and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there is interest in the Stress Retreat</w:t>
            </w:r>
          </w:p>
          <w:p w14:paraId="6D30AF15" w14:textId="30513778" w:rsidR="00CA3B46" w:rsidRPr="00724CDB" w:rsidRDefault="0083056B" w:rsidP="00816F6D">
            <w:pPr>
              <w:tabs>
                <w:tab w:val="center" w:pos="4761"/>
              </w:tabs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Systematic Review Infrastructure</w:t>
            </w:r>
            <w:r w:rsidR="00816F6D" w:rsidRPr="00724CDB">
              <w:rPr>
                <w:color w:val="C00000"/>
                <w:sz w:val="18"/>
                <w:szCs w:val="18"/>
              </w:rPr>
              <w:tab/>
            </w:r>
          </w:p>
          <w:p w14:paraId="1406FDCA" w14:textId="7DC4BB18" w:rsidR="00816F6D" w:rsidRPr="00724CDB" w:rsidRDefault="0083056B" w:rsidP="004768F8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Many 1-on-1 calls yielded requests for support with systematic reviews so the RCC built up our infr</w:t>
            </w:r>
            <w:r w:rsidR="00CE3CA9" w:rsidRPr="00724CDB">
              <w:rPr>
                <w:b w:val="0"/>
                <w:color w:val="C00000"/>
                <w:sz w:val="18"/>
                <w:szCs w:val="18"/>
              </w:rPr>
              <w:t xml:space="preserve">astructure to support </w:t>
            </w:r>
            <w:r w:rsidR="004768F8" w:rsidRPr="00724CDB">
              <w:rPr>
                <w:b w:val="0"/>
                <w:color w:val="C00000"/>
                <w:sz w:val="18"/>
                <w:szCs w:val="18"/>
              </w:rPr>
              <w:t>incoming requests</w:t>
            </w:r>
            <w:r w:rsidR="00CE3CA9" w:rsidRPr="00724CDB">
              <w:rPr>
                <w:b w:val="0"/>
                <w:color w:val="C00000"/>
                <w:sz w:val="18"/>
                <w:szCs w:val="18"/>
              </w:rPr>
              <w:t xml:space="preserve">.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Attached is a process map to explain how </w:t>
            </w:r>
            <w:r w:rsidR="004768F8" w:rsidRPr="00724CDB">
              <w:rPr>
                <w:b w:val="0"/>
                <w:color w:val="C00000"/>
                <w:sz w:val="18"/>
                <w:szCs w:val="18"/>
              </w:rPr>
              <w:t xml:space="preserve">to navigate the process. </w:t>
            </w:r>
          </w:p>
        </w:tc>
        <w:tc>
          <w:tcPr>
            <w:tcW w:w="1188" w:type="dxa"/>
          </w:tcPr>
          <w:p w14:paraId="6B42FA95" w14:textId="77777777" w:rsidR="00946D9B" w:rsidRPr="00724CDB" w:rsidRDefault="00946D9B" w:rsidP="00631D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4614C5" w:rsidRPr="00C25368" w14:paraId="630CC31A" w14:textId="77777777" w:rsidTr="0050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6128CE7A" w14:textId="77777777" w:rsidR="004614C5" w:rsidRPr="00C25368" w:rsidRDefault="004614C5" w:rsidP="0050102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1089CC88" w14:textId="77777777" w:rsidR="00CE3CA9" w:rsidRPr="00C25368" w:rsidRDefault="00CE3CA9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Grand Rounds </w:t>
            </w:r>
          </w:p>
          <w:p w14:paraId="66EAD77A" w14:textId="72A04885" w:rsidR="00CE3CA9" w:rsidRPr="00C25368" w:rsidRDefault="00CE3CA9" w:rsidP="00CE3CA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NYC Stress Retreat</w:t>
            </w:r>
          </w:p>
          <w:p w14:paraId="7585FE73" w14:textId="117827D2" w:rsidR="004614C5" w:rsidRPr="00C25368" w:rsidRDefault="004614C5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Annual Meeting 2017</w:t>
            </w:r>
          </w:p>
          <w:p w14:paraId="26EC68E2" w14:textId="77777777" w:rsidR="004614C5" w:rsidRPr="00C25368" w:rsidRDefault="004614C5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Open Science</w:t>
            </w:r>
          </w:p>
          <w:p w14:paraId="56806D6F" w14:textId="0A0B0045" w:rsidR="004614C5" w:rsidRPr="00C25368" w:rsidRDefault="00CE3CA9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Open Instruments Project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7F3122B" w14:textId="77777777" w:rsidR="004614C5" w:rsidRPr="00C25368" w:rsidRDefault="004614C5" w:rsidP="00501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724CDB" w:rsidRPr="00724CDB" w14:paraId="60B36A03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52234F3F" w14:textId="3EC06B89" w:rsidR="00846263" w:rsidRPr="00724CDB" w:rsidRDefault="00846263" w:rsidP="00846263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Grand Rounds</w:t>
            </w:r>
          </w:p>
          <w:p w14:paraId="33CEFA82" w14:textId="214FEE2C" w:rsidR="00265C49" w:rsidRPr="00724CDB" w:rsidRDefault="00265C49" w:rsidP="004768F8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UH2s are</w:t>
            </w:r>
            <w:r w:rsidR="00D561F7">
              <w:rPr>
                <w:b w:val="0"/>
                <w:color w:val="C00000"/>
                <w:sz w:val="18"/>
                <w:szCs w:val="18"/>
              </w:rPr>
              <w:t xml:space="preserve"> we</w:t>
            </w:r>
            <w:r w:rsidR="0067349F">
              <w:rPr>
                <w:b w:val="0"/>
                <w:color w:val="C00000"/>
                <w:sz w:val="18"/>
                <w:szCs w:val="18"/>
              </w:rPr>
              <w:t>l</w:t>
            </w:r>
            <w:r w:rsidR="00D561F7">
              <w:rPr>
                <w:b w:val="0"/>
                <w:color w:val="C00000"/>
                <w:sz w:val="18"/>
                <w:szCs w:val="18"/>
              </w:rPr>
              <w:t>c</w:t>
            </w:r>
            <w:bookmarkStart w:id="0" w:name="_GoBack"/>
            <w:bookmarkEnd w:id="0"/>
            <w:r w:rsidR="0067349F">
              <w:rPr>
                <w:b w:val="0"/>
                <w:color w:val="C00000"/>
                <w:sz w:val="18"/>
                <w:szCs w:val="18"/>
              </w:rPr>
              <w:t xml:space="preserve">ome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to be more involved in upcoming Grand Rounds by choosing speakers, </w:t>
            </w:r>
            <w:r w:rsidR="00846263" w:rsidRPr="00724CDB">
              <w:rPr>
                <w:b w:val="0"/>
                <w:color w:val="C00000"/>
                <w:sz w:val="18"/>
                <w:szCs w:val="18"/>
              </w:rPr>
              <w:t xml:space="preserve">introducing them, and guiding post-presentation discussions. </w:t>
            </w:r>
          </w:p>
          <w:p w14:paraId="5F5EC7C9" w14:textId="23D92ABE" w:rsidR="00846263" w:rsidRPr="00724CDB" w:rsidRDefault="00265C49" w:rsidP="004768F8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So far the RCC is coordinating with Heyman/Slep to have Tom </w:t>
            </w:r>
            <w:proofErr w:type="spellStart"/>
            <w:r w:rsidRPr="00724CDB">
              <w:rPr>
                <w:b w:val="0"/>
                <w:color w:val="C00000"/>
                <w:sz w:val="18"/>
                <w:szCs w:val="18"/>
              </w:rPr>
              <w:t>Dishion</w:t>
            </w:r>
            <w:proofErr w:type="spellEnd"/>
            <w:r w:rsidRPr="00724CDB">
              <w:rPr>
                <w:b w:val="0"/>
                <w:color w:val="C00000"/>
                <w:sz w:val="18"/>
                <w:szCs w:val="18"/>
              </w:rPr>
              <w:t xml:space="preserve"> and with </w:t>
            </w:r>
            <w:proofErr w:type="spellStart"/>
            <w:r w:rsidRPr="00724CDB">
              <w:rPr>
                <w:b w:val="0"/>
                <w:color w:val="C00000"/>
                <w:sz w:val="18"/>
                <w:szCs w:val="18"/>
              </w:rPr>
              <w:t>Poldrack</w:t>
            </w:r>
            <w:proofErr w:type="spellEnd"/>
            <w:r w:rsidRPr="00724CDB">
              <w:rPr>
                <w:b w:val="0"/>
                <w:color w:val="C00000"/>
                <w:sz w:val="18"/>
                <w:szCs w:val="18"/>
              </w:rPr>
              <w:t xml:space="preserve">/Jon King to have Brian </w:t>
            </w:r>
            <w:proofErr w:type="spellStart"/>
            <w:r w:rsidRPr="00724CDB">
              <w:rPr>
                <w:b w:val="0"/>
                <w:color w:val="C00000"/>
                <w:sz w:val="18"/>
                <w:szCs w:val="18"/>
              </w:rPr>
              <w:t>Nosek</w:t>
            </w:r>
            <w:proofErr w:type="spellEnd"/>
            <w:r w:rsidR="0067349F">
              <w:rPr>
                <w:b w:val="0"/>
                <w:color w:val="C00000"/>
                <w:sz w:val="18"/>
                <w:szCs w:val="18"/>
              </w:rPr>
              <w:t xml:space="preserve"> join us in the Winter/Spring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. </w:t>
            </w:r>
            <w:r w:rsidR="00846263" w:rsidRPr="00724CDB">
              <w:rPr>
                <w:b w:val="0"/>
                <w:color w:val="C00000"/>
                <w:sz w:val="18"/>
                <w:szCs w:val="18"/>
              </w:rPr>
              <w:t xml:space="preserve">If you have someone you’d like to speak (think collaborator you want to bring into the network or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an </w:t>
            </w:r>
            <w:r w:rsidR="00846263" w:rsidRPr="00724CDB">
              <w:rPr>
                <w:b w:val="0"/>
                <w:color w:val="C00000"/>
                <w:sz w:val="18"/>
                <w:szCs w:val="18"/>
              </w:rPr>
              <w:t>expert in your field), please let us know.</w:t>
            </w:r>
          </w:p>
          <w:p w14:paraId="33599238" w14:textId="77777777" w:rsidR="00846263" w:rsidRPr="00724CDB" w:rsidRDefault="00846263" w:rsidP="00846263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Stress Retreat</w:t>
            </w:r>
          </w:p>
          <w:p w14:paraId="0E4B4E55" w14:textId="5D498F04" w:rsidR="00846263" w:rsidRPr="00724CDB" w:rsidRDefault="00846263" w:rsidP="00846263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Elissa </w:t>
            </w:r>
            <w:proofErr w:type="spellStart"/>
            <w:r w:rsidRPr="00724CDB">
              <w:rPr>
                <w:b w:val="0"/>
                <w:color w:val="C00000"/>
                <w:sz w:val="18"/>
                <w:szCs w:val="18"/>
              </w:rPr>
              <w:t>Epel</w:t>
            </w:r>
            <w:proofErr w:type="spellEnd"/>
            <w:r w:rsidRPr="00724CDB">
              <w:rPr>
                <w:b w:val="0"/>
                <w:color w:val="C00000"/>
                <w:sz w:val="18"/>
                <w:szCs w:val="18"/>
              </w:rPr>
              <w:t xml:space="preserve"> and UCSF group are interested and ready to come to NYC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 this summer – tentative dates are July 21-22</w:t>
            </w:r>
            <w:r w:rsidR="0067349F">
              <w:rPr>
                <w:b w:val="0"/>
                <w:color w:val="C00000"/>
                <w:sz w:val="18"/>
                <w:szCs w:val="18"/>
              </w:rPr>
              <w:t>, 2017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. 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RCC will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send doodle poll for availability. Unfortunately, minimal flexibility on these dates, but we’ll figure something out. </w:t>
            </w:r>
          </w:p>
          <w:p w14:paraId="7A08BA23" w14:textId="77777777" w:rsidR="00846263" w:rsidRPr="00724CDB" w:rsidRDefault="00846263" w:rsidP="00846263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We will firm up dates for this retreat at the Annual Meeting in January and send a draft agenda in the early spring.</w:t>
            </w:r>
          </w:p>
          <w:p w14:paraId="3923F422" w14:textId="1855E97C" w:rsidR="00846263" w:rsidRPr="00724CDB" w:rsidRDefault="00846263" w:rsidP="00846263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Imagining this meeting as a way to leverage and apply insights from Stress Measurement Network Grand Rounds talk. </w:t>
            </w:r>
          </w:p>
          <w:p w14:paraId="1C26ED50" w14:textId="5843F584" w:rsidR="004614C5" w:rsidRPr="00724CDB" w:rsidRDefault="004614C5" w:rsidP="0083056B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Annual Meeting</w:t>
            </w:r>
          </w:p>
          <w:p w14:paraId="20FDDCF6" w14:textId="6ED33831" w:rsidR="0083056B" w:rsidRPr="00724CDB" w:rsidRDefault="0083056B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Chandra sent a request 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to UH2 </w:t>
            </w:r>
            <w:r w:rsidRPr="00724CDB">
              <w:rPr>
                <w:b w:val="0"/>
                <w:color w:val="C00000"/>
                <w:sz w:val="18"/>
                <w:szCs w:val="18"/>
              </w:rPr>
              <w:t>for slides and guidelines for presentations. Roughly 30 min pres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entation to ensure time for discussion and collaboration. </w:t>
            </w:r>
          </w:p>
          <w:p w14:paraId="48453C9A" w14:textId="1C6D9676" w:rsidR="0083056B" w:rsidRPr="00724CDB" w:rsidRDefault="0083056B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Office Hours – RCC and Systematic Review team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>s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will have office hour slots during lunch on Day 1 and Day 2. Please feel free to si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gn up if you want to touch base, discuss systematic review progress, ask questions about the Special Issue, or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continue conversations from the 1-on-1 calls. </w:t>
            </w:r>
          </w:p>
          <w:p w14:paraId="131DB1C3" w14:textId="1552DF24" w:rsidR="0083056B" w:rsidRPr="00724CDB" w:rsidRDefault="00265C49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Headshots – </w:t>
            </w:r>
            <w:r w:rsidR="0083056B" w:rsidRPr="00724CDB">
              <w:rPr>
                <w:b w:val="0"/>
                <w:color w:val="C00000"/>
                <w:sz w:val="18"/>
                <w:szCs w:val="18"/>
              </w:rPr>
              <w:t xml:space="preserve">we’ll have a set up for headshots if you want a new one or need one.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If you don’t have a preferred headshot, this may be a good opportunity to </w:t>
            </w:r>
            <w:r w:rsidR="0067349F">
              <w:rPr>
                <w:b w:val="0"/>
                <w:color w:val="C00000"/>
                <w:sz w:val="18"/>
                <w:szCs w:val="18"/>
              </w:rPr>
              <w:t>take a new one for the website.</w:t>
            </w:r>
          </w:p>
          <w:p w14:paraId="23A51B1A" w14:textId="23D3DD71" w:rsidR="0083056B" w:rsidRPr="00724CDB" w:rsidRDefault="0083056B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Tentative agenda 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for the Annual Meeting </w:t>
            </w:r>
            <w:r w:rsidRPr="00724CDB">
              <w:rPr>
                <w:b w:val="0"/>
                <w:color w:val="C00000"/>
                <w:sz w:val="18"/>
                <w:szCs w:val="18"/>
              </w:rPr>
              <w:t>is attached. Please let us know of questions/feedback.</w:t>
            </w:r>
          </w:p>
          <w:p w14:paraId="33A8A76C" w14:textId="4C6389D5" w:rsidR="007215EA" w:rsidRPr="00724CDB" w:rsidRDefault="007215EA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P&amp;P Guidelines – 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publications and presentations guidelines and data sharing guidelines for the network </w:t>
            </w:r>
            <w:r w:rsidRPr="00724CDB">
              <w:rPr>
                <w:b w:val="0"/>
                <w:color w:val="C00000"/>
                <w:sz w:val="18"/>
                <w:szCs w:val="18"/>
              </w:rPr>
              <w:t>will be coming your way at the Annual Meeting in Jan for feedback/insights. RCC and NIH</w:t>
            </w:r>
            <w:r w:rsidR="00265C49" w:rsidRPr="00724CDB">
              <w:rPr>
                <w:b w:val="0"/>
                <w:color w:val="C00000"/>
                <w:sz w:val="18"/>
                <w:szCs w:val="18"/>
              </w:rPr>
              <w:t xml:space="preserve"> are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developing now. </w:t>
            </w:r>
          </w:p>
          <w:p w14:paraId="6357EED1" w14:textId="77777777" w:rsidR="004614C5" w:rsidRPr="00724CDB" w:rsidRDefault="004614C5" w:rsidP="0050102D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Open Science</w:t>
            </w:r>
          </w:p>
          <w:p w14:paraId="3F71ABBB" w14:textId="1D200337" w:rsidR="004614C5" w:rsidRPr="00724CDB" w:rsidRDefault="005506D1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All UH2s now have pages set up. Some have activated their pages, and some have not. Please plan to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activate your page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before the Annual Meeting. </w:t>
            </w:r>
            <w:r w:rsidR="004614C5" w:rsidRPr="00724CDB">
              <w:rPr>
                <w:b w:val="0"/>
                <w:color w:val="C00000"/>
                <w:sz w:val="18"/>
                <w:szCs w:val="18"/>
              </w:rPr>
              <w:t xml:space="preserve">There are legal agreements that </w:t>
            </w:r>
            <w:r w:rsidRPr="00724CDB">
              <w:rPr>
                <w:b w:val="0"/>
                <w:color w:val="C00000"/>
                <w:sz w:val="18"/>
                <w:szCs w:val="18"/>
              </w:rPr>
              <w:t>the RCC cannot</w:t>
            </w:r>
            <w:r w:rsidR="004614C5" w:rsidRPr="00724CDB">
              <w:rPr>
                <w:b w:val="0"/>
                <w:color w:val="C00000"/>
                <w:sz w:val="18"/>
                <w:szCs w:val="18"/>
              </w:rPr>
              <w:t xml:space="preserve"> do on your behalf</w:t>
            </w:r>
            <w:r w:rsidRPr="00724CDB">
              <w:rPr>
                <w:b w:val="0"/>
                <w:color w:val="C00000"/>
                <w:sz w:val="18"/>
                <w:szCs w:val="18"/>
              </w:rPr>
              <w:t>.</w:t>
            </w:r>
            <w:r w:rsidR="00987B6D" w:rsidRPr="00724CDB">
              <w:rPr>
                <w:b w:val="0"/>
                <w:color w:val="C00000"/>
                <w:sz w:val="18"/>
                <w:szCs w:val="18"/>
              </w:rPr>
              <w:t xml:space="preserve">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>Laura (RCC) will resend directions on how to access and activate your OSF page.</w:t>
            </w:r>
          </w:p>
          <w:p w14:paraId="06D5FCAE" w14:textId="17A6B427" w:rsidR="004614C5" w:rsidRPr="00724CDB" w:rsidRDefault="00221284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All</w:t>
            </w:r>
            <w:r w:rsidR="004614C5" w:rsidRPr="00724CDB">
              <w:rPr>
                <w:b w:val="0"/>
                <w:color w:val="C00000"/>
                <w:sz w:val="18"/>
                <w:szCs w:val="18"/>
              </w:rPr>
              <w:t xml:space="preserve"> Project Scientist (NIH)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have been linked to appropriate UH2 </w:t>
            </w:r>
            <w:r w:rsidR="004614C5" w:rsidRPr="00724CDB">
              <w:rPr>
                <w:b w:val="0"/>
                <w:color w:val="C00000"/>
                <w:sz w:val="18"/>
                <w:szCs w:val="18"/>
              </w:rPr>
              <w:t>page</w:t>
            </w:r>
            <w:r w:rsidRPr="00724CDB">
              <w:rPr>
                <w:b w:val="0"/>
                <w:color w:val="C00000"/>
                <w:sz w:val="18"/>
                <w:szCs w:val="18"/>
              </w:rPr>
              <w:t>s.</w:t>
            </w:r>
          </w:p>
          <w:p w14:paraId="0577664C" w14:textId="10081983" w:rsidR="00987B6D" w:rsidRPr="00724CDB" w:rsidRDefault="005506D1" w:rsidP="00846263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There are </w:t>
            </w:r>
            <w:r w:rsidR="00987B6D" w:rsidRPr="00724CDB">
              <w:rPr>
                <w:b w:val="0"/>
                <w:color w:val="C00000"/>
                <w:sz w:val="18"/>
                <w:szCs w:val="18"/>
              </w:rPr>
              <w:t xml:space="preserve">different comfort levels with openness, but it is a requirement to move forward to the UH3 phase (more to come at the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Jan meeting). Activating your page is an easy way to get started on this. </w:t>
            </w:r>
          </w:p>
          <w:p w14:paraId="2EED599A" w14:textId="77777777" w:rsidR="00846263" w:rsidRPr="00724CDB" w:rsidRDefault="00846263" w:rsidP="00846263">
            <w:pPr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Open Instruments Project</w:t>
            </w:r>
          </w:p>
          <w:p w14:paraId="52B682B0" w14:textId="789B0E76" w:rsidR="005506D1" w:rsidRPr="0067349F" w:rsidRDefault="005506D1" w:rsidP="0067349F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A unique project came up in the 1-on-1 call with Johannes’ group/Chaning Jang. We discussed the idea of an “Open </w:t>
            </w:r>
            <w:r w:rsidRPr="00724CDB">
              <w:rPr>
                <w:b w:val="0"/>
                <w:color w:val="C00000"/>
                <w:sz w:val="18"/>
                <w:szCs w:val="18"/>
              </w:rPr>
              <w:lastRenderedPageBreak/>
              <w:t>Instruments” project, which would house all repositories in one place (similar to Open Science for data sharing).</w:t>
            </w:r>
            <w:r w:rsidR="0067349F">
              <w:rPr>
                <w:b w:val="0"/>
                <w:color w:val="C00000"/>
                <w:sz w:val="18"/>
                <w:szCs w:val="18"/>
              </w:rPr>
              <w:t xml:space="preserve"> </w:t>
            </w:r>
            <w:r w:rsidRPr="0067349F">
              <w:rPr>
                <w:b w:val="0"/>
                <w:color w:val="C00000"/>
                <w:sz w:val="18"/>
                <w:szCs w:val="18"/>
              </w:rPr>
              <w:t xml:space="preserve">This would support SOBC initiatives by ensure that our repository of measures doesn’t get lost on the web and instead it </w:t>
            </w:r>
            <w:r w:rsidR="00040240" w:rsidRPr="0067349F">
              <w:rPr>
                <w:b w:val="0"/>
                <w:color w:val="C00000"/>
                <w:sz w:val="18"/>
                <w:szCs w:val="18"/>
              </w:rPr>
              <w:t xml:space="preserve">easy to locate and utilize. </w:t>
            </w:r>
          </w:p>
          <w:p w14:paraId="62933898" w14:textId="409D8042" w:rsidR="00846263" w:rsidRPr="00724CDB" w:rsidRDefault="005506D1" w:rsidP="00846263">
            <w:pPr>
              <w:pStyle w:val="ListParagraph"/>
              <w:numPr>
                <w:ilvl w:val="0"/>
                <w:numId w:val="25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Haushofer and Jang are w</w:t>
            </w:r>
            <w:r w:rsidR="00846263" w:rsidRPr="00724CDB">
              <w:rPr>
                <w:b w:val="0"/>
                <w:color w:val="C00000"/>
                <w:sz w:val="18"/>
                <w:szCs w:val="18"/>
              </w:rPr>
              <w:t xml:space="preserve">orking with a few other groups (CEGA [Center for Effective Global Action], BITSS [Berkeley Initiative for Transparency in the Social Sciences], </w:t>
            </w:r>
            <w:proofErr w:type="spellStart"/>
            <w:r w:rsidR="00846263" w:rsidRPr="00724CDB">
              <w:rPr>
                <w:b w:val="0"/>
                <w:color w:val="C00000"/>
                <w:sz w:val="18"/>
                <w:szCs w:val="18"/>
              </w:rPr>
              <w:t>Busara</w:t>
            </w:r>
            <w:proofErr w:type="spellEnd"/>
            <w:r w:rsidR="00846263" w:rsidRPr="00724CDB">
              <w:rPr>
                <w:b w:val="0"/>
                <w:color w:val="C00000"/>
                <w:sz w:val="18"/>
                <w:szCs w:val="18"/>
              </w:rPr>
              <w:t xml:space="preserve"> Center for Behavioral Economics)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. They just submitted a proposal to the Arnold Foundation, who funds OSF. </w:t>
            </w:r>
          </w:p>
          <w:p w14:paraId="14F82F66" w14:textId="4B0F7AE7" w:rsidR="007215EA" w:rsidRPr="00724CDB" w:rsidRDefault="005506D1" w:rsidP="005506D1">
            <w:pPr>
              <w:pStyle w:val="ListParagraph"/>
              <w:numPr>
                <w:ilvl w:val="0"/>
                <w:numId w:val="25"/>
              </w:numPr>
              <w:rPr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Concept note proposal is attached. </w:t>
            </w:r>
          </w:p>
        </w:tc>
        <w:tc>
          <w:tcPr>
            <w:tcW w:w="1188" w:type="dxa"/>
          </w:tcPr>
          <w:p w14:paraId="103F1FCB" w14:textId="5DF6E8ED" w:rsidR="004614C5" w:rsidRPr="00724CDB" w:rsidRDefault="004614C5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lastRenderedPageBreak/>
              <w:t xml:space="preserve"> </w:t>
            </w:r>
          </w:p>
        </w:tc>
      </w:tr>
      <w:tr w:rsidR="00987B6D" w:rsidRPr="00C25368" w14:paraId="2A6071D6" w14:textId="77777777" w:rsidTr="00BF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54A19D8" w14:textId="7871147F" w:rsidR="00987B6D" w:rsidRPr="00C25368" w:rsidRDefault="00987B6D" w:rsidP="00BF465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lastRenderedPageBreak/>
              <w:t>Website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36CE7B64" w14:textId="77777777" w:rsidR="00987B6D" w:rsidRPr="00C25368" w:rsidRDefault="00987B6D" w:rsidP="00BF4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PIs</w:t>
            </w:r>
          </w:p>
        </w:tc>
      </w:tr>
      <w:tr w:rsidR="00724CDB" w:rsidRPr="00724CDB" w14:paraId="71AD63F3" w14:textId="77777777" w:rsidTr="00BF4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2975771E" w14:textId="109ABA8E" w:rsidR="00987B6D" w:rsidRPr="00724CDB" w:rsidRDefault="00987B6D" w:rsidP="00BF465F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Thank you for your headshots and bios. If you haven’t yet sent, please do so as we’re planning to launch at the Jan meeting. </w:t>
            </w:r>
          </w:p>
          <w:p w14:paraId="04BC3948" w14:textId="2B7965F1" w:rsidR="00987B6D" w:rsidRPr="00724CDB" w:rsidRDefault="00040240" w:rsidP="00040240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RCC is finalizing the external facing site and will launch at the Annual Meeting. We will plan to launch the internal site (SOBC log in, collaboration, file sharing/storing, </w:t>
            </w:r>
            <w:proofErr w:type="spellStart"/>
            <w:r w:rsidRPr="00724CDB">
              <w:rPr>
                <w:b w:val="0"/>
                <w:color w:val="C00000"/>
                <w:sz w:val="18"/>
                <w:szCs w:val="18"/>
              </w:rPr>
              <w:t>etc</w:t>
            </w:r>
            <w:proofErr w:type="spellEnd"/>
            <w:r w:rsidRPr="00724CDB">
              <w:rPr>
                <w:b w:val="0"/>
                <w:color w:val="C00000"/>
                <w:sz w:val="18"/>
                <w:szCs w:val="18"/>
              </w:rPr>
              <w:t xml:space="preserve">) in February or March. We will solicit preferences and feedback at Annual Meeting. </w:t>
            </w:r>
          </w:p>
          <w:p w14:paraId="05A19921" w14:textId="1040368C" w:rsidR="007215EA" w:rsidRPr="00724CDB" w:rsidRDefault="00987B6D" w:rsidP="00040240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 xml:space="preserve">Measures repository will be on the external site,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>but will not launch yet. The RCC w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ill need your input and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>help down the line to optimize this resource.</w:t>
            </w:r>
          </w:p>
        </w:tc>
        <w:tc>
          <w:tcPr>
            <w:tcW w:w="1188" w:type="dxa"/>
            <w:vAlign w:val="center"/>
          </w:tcPr>
          <w:p w14:paraId="237C469B" w14:textId="77777777" w:rsidR="00987B6D" w:rsidRPr="00724CDB" w:rsidRDefault="00987B6D" w:rsidP="00BF4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4344D8" w:rsidRPr="00C25368" w14:paraId="38F06BEC" w14:textId="77777777" w:rsidTr="0050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902D870" w14:textId="5AD23DB6" w:rsidR="004344D8" w:rsidRPr="00C25368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1D35EDCC" w14:textId="77777777" w:rsidR="004344D8" w:rsidRPr="00C25368" w:rsidRDefault="004344D8" w:rsidP="00501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PIs</w:t>
            </w:r>
          </w:p>
        </w:tc>
      </w:tr>
      <w:tr w:rsidR="00724CDB" w:rsidRPr="00724CDB" w14:paraId="057608B3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</w:tcPr>
          <w:p w14:paraId="323CE1E4" w14:textId="4272B727" w:rsidR="004344D8" w:rsidRPr="00724CDB" w:rsidRDefault="004344D8" w:rsidP="00221284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 xml:space="preserve">Special Issue reminder </w:t>
            </w:r>
            <w:r w:rsidR="00221284" w:rsidRPr="00724CDB">
              <w:rPr>
                <w:b w:val="0"/>
                <w:color w:val="C00000"/>
                <w:sz w:val="18"/>
                <w:szCs w:val="18"/>
              </w:rPr>
              <w:t>– UH2 manuscript s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ubmissions due to </w:t>
            </w:r>
            <w:r w:rsidRPr="00724CDB">
              <w:rPr>
                <w:b w:val="0"/>
                <w:i/>
                <w:color w:val="C00000"/>
                <w:sz w:val="18"/>
                <w:szCs w:val="18"/>
              </w:rPr>
              <w:t>BRAT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3/1/17 –</w:t>
            </w:r>
            <w:r w:rsidR="00221284" w:rsidRPr="00724CDB">
              <w:rPr>
                <w:b w:val="0"/>
                <w:color w:val="C00000"/>
                <w:sz w:val="18"/>
                <w:szCs w:val="18"/>
              </w:rPr>
              <w:t xml:space="preserve"> if you have any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 questions</w:t>
            </w:r>
            <w:r w:rsidR="00221284" w:rsidRPr="00724CDB">
              <w:rPr>
                <w:b w:val="0"/>
                <w:color w:val="C00000"/>
                <w:sz w:val="18"/>
                <w:szCs w:val="18"/>
              </w:rPr>
              <w:t xml:space="preserve">, please let the RCC know. </w:t>
            </w:r>
          </w:p>
          <w:p w14:paraId="4BBD910F" w14:textId="300D8A72" w:rsidR="00987B6D" w:rsidRPr="00724CDB" w:rsidRDefault="00987B6D" w:rsidP="00221284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 xml:space="preserve">Marker Paper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– RCC and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NIH have been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working on a marker style paper, showcasing all UH2 projects,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and are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revising </w:t>
            </w:r>
            <w:r w:rsidRPr="00724CDB">
              <w:rPr>
                <w:b w:val="0"/>
                <w:color w:val="C00000"/>
                <w:sz w:val="18"/>
                <w:szCs w:val="18"/>
              </w:rPr>
              <w:t xml:space="preserve">an initial draft now. We will need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your input and revisions on about 1 paragraph from each of you, as well as revisions to a figure/visual. Laura will send materials will minutes (attached). </w:t>
            </w:r>
            <w:r w:rsidR="00CE3CA9" w:rsidRPr="00724CDB">
              <w:rPr>
                <w:b w:val="0"/>
                <w:color w:val="C00000"/>
                <w:sz w:val="18"/>
                <w:szCs w:val="18"/>
              </w:rPr>
              <w:t xml:space="preserve">Please send edits by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>1/4/17.</w:t>
            </w:r>
          </w:p>
          <w:p w14:paraId="7A691B24" w14:textId="29B9BEFF" w:rsidR="00987B6D" w:rsidRPr="00724CDB" w:rsidRDefault="00CE3CA9" w:rsidP="00040240">
            <w:pPr>
              <w:pStyle w:val="ListParagraph"/>
              <w:numPr>
                <w:ilvl w:val="0"/>
                <w:numId w:val="28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Media push</w:t>
            </w:r>
            <w:r w:rsidR="00987B6D" w:rsidRPr="00724CDB">
              <w:rPr>
                <w:color w:val="C00000"/>
                <w:sz w:val="18"/>
                <w:szCs w:val="18"/>
              </w:rPr>
              <w:t xml:space="preserve"> – </w:t>
            </w:r>
            <w:r w:rsidR="00987B6D" w:rsidRPr="00724CDB">
              <w:rPr>
                <w:b w:val="0"/>
                <w:color w:val="C00000"/>
                <w:sz w:val="18"/>
                <w:szCs w:val="18"/>
              </w:rPr>
              <w:t>RCC is pushing toward some of our di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>ssemination and outreach goals in the New Year. We w</w:t>
            </w:r>
            <w:r w:rsidR="007215EA" w:rsidRPr="00724CDB">
              <w:rPr>
                <w:b w:val="0"/>
                <w:color w:val="C00000"/>
                <w:sz w:val="18"/>
                <w:szCs w:val="18"/>
              </w:rPr>
              <w:t xml:space="preserve">ould love to be able to reach out to the Steering Committee and UH2 teams individually as we receive word of opportunities that match your expertise/projects. </w:t>
            </w:r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Please look for emails with the subject line “SOBC RCC: Media </w:t>
            </w:r>
            <w:proofErr w:type="spellStart"/>
            <w:r w:rsidR="00040240" w:rsidRPr="00724CDB">
              <w:rPr>
                <w:b w:val="0"/>
                <w:color w:val="C00000"/>
                <w:sz w:val="18"/>
                <w:szCs w:val="18"/>
              </w:rPr>
              <w:t>Opp</w:t>
            </w:r>
            <w:proofErr w:type="spellEnd"/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 (Action </w:t>
            </w:r>
            <w:proofErr w:type="gramStart"/>
            <w:r w:rsidR="00040240" w:rsidRPr="00724CDB">
              <w:rPr>
                <w:b w:val="0"/>
                <w:color w:val="C00000"/>
                <w:sz w:val="18"/>
                <w:szCs w:val="18"/>
              </w:rPr>
              <w:t>Required</w:t>
            </w:r>
            <w:proofErr w:type="gramEnd"/>
            <w:r w:rsidR="00040240" w:rsidRPr="00724CDB">
              <w:rPr>
                <w:b w:val="0"/>
                <w:color w:val="C00000"/>
                <w:sz w:val="18"/>
                <w:szCs w:val="18"/>
              </w:rPr>
              <w:t xml:space="preserve">)” as many opportunities require a fast turnaround. </w:t>
            </w:r>
          </w:p>
        </w:tc>
        <w:tc>
          <w:tcPr>
            <w:tcW w:w="1188" w:type="dxa"/>
            <w:vAlign w:val="center"/>
          </w:tcPr>
          <w:p w14:paraId="2D432F30" w14:textId="77777777" w:rsidR="004344D8" w:rsidRPr="00724CDB" w:rsidRDefault="004344D8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EC06EC" w:rsidRPr="00C25368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C253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C25368" w14:paraId="1C6E1DC8" w14:textId="77777777" w:rsidTr="00703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72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32C76C48" w:rsidR="00CA55E2" w:rsidRPr="00724CDB" w:rsidRDefault="00040240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Share Grand Rounds speaker ideas with RCC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2791D129" w:rsidR="00CA55E2" w:rsidRPr="00724CDB" w:rsidRDefault="00040240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UH2s/NIH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64B5F00F" w:rsidR="00CA55E2" w:rsidRPr="00724CDB" w:rsidRDefault="00040240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Ongoing</w:t>
            </w:r>
          </w:p>
        </w:tc>
      </w:tr>
      <w:tr w:rsidR="00724CDB" w:rsidRPr="00724CDB" w14:paraId="4D1DB6FF" w14:textId="77777777" w:rsidTr="0072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7D95A191" w14:textId="61416655" w:rsidR="00703D4A" w:rsidRPr="00724CDB" w:rsidRDefault="00040240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Send doodle poll for Stress Retreat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064358D" w14:textId="300FF337" w:rsidR="00703D4A" w:rsidRPr="00724CDB" w:rsidRDefault="00040240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Laura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4F67686B" w14:textId="4496B54C" w:rsidR="00703D4A" w:rsidRPr="00724CDB" w:rsidRDefault="00040240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12/23/16</w:t>
            </w:r>
          </w:p>
        </w:tc>
      </w:tr>
      <w:tr w:rsidR="00724CDB" w:rsidRPr="00724CDB" w14:paraId="6C181FB9" w14:textId="77777777" w:rsidTr="0072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605DFCE" w14:textId="70282168" w:rsidR="00703D4A" w:rsidRPr="00724CDB" w:rsidRDefault="00040240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Resend instructions on OSF page activation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2A678428" w14:textId="4E96771C" w:rsidR="00703D4A" w:rsidRPr="00724CDB" w:rsidRDefault="00040240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Laura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45AD59" w14:textId="0C470148" w:rsidR="00703D4A" w:rsidRPr="00724CDB" w:rsidRDefault="00040240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12/28/16</w:t>
            </w:r>
          </w:p>
        </w:tc>
      </w:tr>
      <w:tr w:rsidR="00724CDB" w:rsidRPr="00724CDB" w14:paraId="1BB57EAC" w14:textId="77777777" w:rsidTr="00724C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4B1F2C4E" w14:textId="0FB5F486" w:rsidR="00040240" w:rsidRPr="00724CDB" w:rsidRDefault="00EB4D77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Send bio/headshot to Laura or Chandra for SOBC website (if you haven’t)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05F378D7" w14:textId="305DA223" w:rsidR="00040240" w:rsidRPr="00724CDB" w:rsidRDefault="00EB4D77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UH2s/NIH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86F950A" w14:textId="52727AB1" w:rsidR="00040240" w:rsidRPr="00724CDB" w:rsidRDefault="00EB4D77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ASAP</w:t>
            </w:r>
          </w:p>
        </w:tc>
      </w:tr>
      <w:tr w:rsidR="00724CDB" w:rsidRPr="00724CDB" w14:paraId="4A946FC5" w14:textId="77777777" w:rsidTr="0072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5825E8F0" w14:textId="6A8E6E16" w:rsidR="00EB4D77" w:rsidRPr="00724CDB" w:rsidRDefault="00EB4D77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  <w:r w:rsidRPr="00724CDB">
              <w:rPr>
                <w:b w:val="0"/>
                <w:color w:val="C00000"/>
                <w:sz w:val="18"/>
                <w:szCs w:val="18"/>
              </w:rPr>
              <w:t>Review and revise sections of Marker Paper and figure/visual – send back to Laura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416629E3" w14:textId="387DD870" w:rsidR="00EB4D77" w:rsidRPr="00724CDB" w:rsidRDefault="00EB4D77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UH2s/NIH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761B61F" w14:textId="45010CAF" w:rsidR="00EB4D77" w:rsidRPr="00724CDB" w:rsidRDefault="00EB4D77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1/6/17</w:t>
            </w:r>
          </w:p>
        </w:tc>
      </w:tr>
    </w:tbl>
    <w:p w14:paraId="4FAA169F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C25368" w14:paraId="04FC9EF5" w14:textId="77777777" w:rsidTr="00C97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096FC2F4" w14:textId="2540692A" w:rsidR="00846263" w:rsidRPr="00C25368" w:rsidRDefault="00846263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Systematic Review – Process Map </w:t>
            </w:r>
          </w:p>
          <w:p w14:paraId="274BA8E5" w14:textId="7B1704EF" w:rsidR="00CA3B46" w:rsidRPr="00C25368" w:rsidRDefault="00DA2CF0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Annual Meeting - </w:t>
            </w:r>
            <w:r w:rsidR="00846263" w:rsidRPr="00C25368">
              <w:rPr>
                <w:b w:val="0"/>
                <w:sz w:val="18"/>
                <w:szCs w:val="18"/>
              </w:rPr>
              <w:t xml:space="preserve">Tentative </w:t>
            </w:r>
            <w:r w:rsidR="00EB4D77">
              <w:rPr>
                <w:b w:val="0"/>
                <w:sz w:val="18"/>
                <w:szCs w:val="18"/>
              </w:rPr>
              <w:t>Agenda</w:t>
            </w:r>
          </w:p>
          <w:p w14:paraId="213CC8BA" w14:textId="33ED3CD8" w:rsidR="00DA2CF0" w:rsidRPr="00C25368" w:rsidRDefault="00DA2CF0" w:rsidP="00703D4A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Open Instruments Proposal </w:t>
            </w:r>
          </w:p>
          <w:p w14:paraId="75223EBF" w14:textId="77777777" w:rsidR="00DA2CF0" w:rsidRDefault="00DA2CF0" w:rsidP="00CE3CA9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Outreach/Dissemination Log </w:t>
            </w:r>
          </w:p>
          <w:p w14:paraId="42F325C4" w14:textId="3ADD8EBA" w:rsidR="00EB4D77" w:rsidRPr="00EB4D77" w:rsidRDefault="00EB4D77" w:rsidP="00EB4D77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Marker Paper and figure/visual</w:t>
            </w:r>
          </w:p>
        </w:tc>
      </w:tr>
    </w:tbl>
    <w:p w14:paraId="1B99BE58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A5DA5"/>
    <w:multiLevelType w:val="hybridMultilevel"/>
    <w:tmpl w:val="C262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F97181"/>
    <w:multiLevelType w:val="hybridMultilevel"/>
    <w:tmpl w:val="72C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2183F"/>
    <w:multiLevelType w:val="hybridMultilevel"/>
    <w:tmpl w:val="5800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"/>
  </w:num>
  <w:num w:numId="4">
    <w:abstractNumId w:val="15"/>
  </w:num>
  <w:num w:numId="5">
    <w:abstractNumId w:val="18"/>
  </w:num>
  <w:num w:numId="6">
    <w:abstractNumId w:val="26"/>
  </w:num>
  <w:num w:numId="7">
    <w:abstractNumId w:val="0"/>
  </w:num>
  <w:num w:numId="8">
    <w:abstractNumId w:val="3"/>
  </w:num>
  <w:num w:numId="9">
    <w:abstractNumId w:val="5"/>
  </w:num>
  <w:num w:numId="10">
    <w:abstractNumId w:val="21"/>
  </w:num>
  <w:num w:numId="11">
    <w:abstractNumId w:val="25"/>
  </w:num>
  <w:num w:numId="12">
    <w:abstractNumId w:val="29"/>
  </w:num>
  <w:num w:numId="13">
    <w:abstractNumId w:val="16"/>
  </w:num>
  <w:num w:numId="14">
    <w:abstractNumId w:val="10"/>
  </w:num>
  <w:num w:numId="15">
    <w:abstractNumId w:val="4"/>
  </w:num>
  <w:num w:numId="16">
    <w:abstractNumId w:val="23"/>
  </w:num>
  <w:num w:numId="17">
    <w:abstractNumId w:val="22"/>
  </w:num>
  <w:num w:numId="18">
    <w:abstractNumId w:val="8"/>
  </w:num>
  <w:num w:numId="19">
    <w:abstractNumId w:val="9"/>
  </w:num>
  <w:num w:numId="20">
    <w:abstractNumId w:val="28"/>
  </w:num>
  <w:num w:numId="21">
    <w:abstractNumId w:val="17"/>
  </w:num>
  <w:num w:numId="22">
    <w:abstractNumId w:val="6"/>
  </w:num>
  <w:num w:numId="23">
    <w:abstractNumId w:val="12"/>
  </w:num>
  <w:num w:numId="24">
    <w:abstractNumId w:val="14"/>
  </w:num>
  <w:num w:numId="25">
    <w:abstractNumId w:val="20"/>
  </w:num>
  <w:num w:numId="26">
    <w:abstractNumId w:val="24"/>
  </w:num>
  <w:num w:numId="27">
    <w:abstractNumId w:val="27"/>
  </w:num>
  <w:num w:numId="28">
    <w:abstractNumId w:val="19"/>
  </w:num>
  <w:num w:numId="29">
    <w:abstractNumId w:val="13"/>
  </w:num>
  <w:num w:numId="30">
    <w:abstractNumId w:val="11"/>
  </w:num>
  <w:num w:numId="3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0240"/>
    <w:rsid w:val="000461E8"/>
    <w:rsid w:val="00053817"/>
    <w:rsid w:val="00082823"/>
    <w:rsid w:val="00091E02"/>
    <w:rsid w:val="00097AC0"/>
    <w:rsid w:val="000B744B"/>
    <w:rsid w:val="000C5233"/>
    <w:rsid w:val="000D316D"/>
    <w:rsid w:val="000F1EAB"/>
    <w:rsid w:val="0014416D"/>
    <w:rsid w:val="00163B04"/>
    <w:rsid w:val="0019471F"/>
    <w:rsid w:val="001D2DE8"/>
    <w:rsid w:val="001E7A21"/>
    <w:rsid w:val="00221284"/>
    <w:rsid w:val="00246EA5"/>
    <w:rsid w:val="002512E1"/>
    <w:rsid w:val="00265C49"/>
    <w:rsid w:val="00265EE8"/>
    <w:rsid w:val="0028106B"/>
    <w:rsid w:val="002A3DF2"/>
    <w:rsid w:val="002C431D"/>
    <w:rsid w:val="00327820"/>
    <w:rsid w:val="00333185"/>
    <w:rsid w:val="003403D8"/>
    <w:rsid w:val="003B727E"/>
    <w:rsid w:val="003C7B94"/>
    <w:rsid w:val="003E240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C56AC"/>
    <w:rsid w:val="004D0F4D"/>
    <w:rsid w:val="004E4780"/>
    <w:rsid w:val="004E715E"/>
    <w:rsid w:val="004E7282"/>
    <w:rsid w:val="0050102D"/>
    <w:rsid w:val="0052726E"/>
    <w:rsid w:val="005307E0"/>
    <w:rsid w:val="005506D1"/>
    <w:rsid w:val="00560A8E"/>
    <w:rsid w:val="00561C6D"/>
    <w:rsid w:val="0056685C"/>
    <w:rsid w:val="005C4482"/>
    <w:rsid w:val="005D35E4"/>
    <w:rsid w:val="005D3D08"/>
    <w:rsid w:val="00614467"/>
    <w:rsid w:val="00631DF3"/>
    <w:rsid w:val="00642699"/>
    <w:rsid w:val="006465DA"/>
    <w:rsid w:val="00650A8D"/>
    <w:rsid w:val="00657C1F"/>
    <w:rsid w:val="00671DC1"/>
    <w:rsid w:val="0067349F"/>
    <w:rsid w:val="006A71E2"/>
    <w:rsid w:val="006B0C74"/>
    <w:rsid w:val="006B7F22"/>
    <w:rsid w:val="006E64F2"/>
    <w:rsid w:val="006F4D58"/>
    <w:rsid w:val="00703D4A"/>
    <w:rsid w:val="007215EA"/>
    <w:rsid w:val="00724CDB"/>
    <w:rsid w:val="007B459F"/>
    <w:rsid w:val="007C1F95"/>
    <w:rsid w:val="007D0580"/>
    <w:rsid w:val="007D28E8"/>
    <w:rsid w:val="007F0071"/>
    <w:rsid w:val="00812F50"/>
    <w:rsid w:val="00816F6D"/>
    <w:rsid w:val="00821D75"/>
    <w:rsid w:val="00824470"/>
    <w:rsid w:val="0083056B"/>
    <w:rsid w:val="00840041"/>
    <w:rsid w:val="00846263"/>
    <w:rsid w:val="0084758C"/>
    <w:rsid w:val="00855656"/>
    <w:rsid w:val="008B118F"/>
    <w:rsid w:val="008B6BA7"/>
    <w:rsid w:val="00924B01"/>
    <w:rsid w:val="009349DE"/>
    <w:rsid w:val="00946D9B"/>
    <w:rsid w:val="00987B6D"/>
    <w:rsid w:val="00987E79"/>
    <w:rsid w:val="009B4775"/>
    <w:rsid w:val="009D1CD8"/>
    <w:rsid w:val="009F3390"/>
    <w:rsid w:val="009F33AF"/>
    <w:rsid w:val="00A30050"/>
    <w:rsid w:val="00A62D10"/>
    <w:rsid w:val="00A86A73"/>
    <w:rsid w:val="00AC499D"/>
    <w:rsid w:val="00B472A3"/>
    <w:rsid w:val="00B60024"/>
    <w:rsid w:val="00BB75FE"/>
    <w:rsid w:val="00BC6F5E"/>
    <w:rsid w:val="00BD351A"/>
    <w:rsid w:val="00C201DD"/>
    <w:rsid w:val="00C25368"/>
    <w:rsid w:val="00C97D2A"/>
    <w:rsid w:val="00CA3B46"/>
    <w:rsid w:val="00CA55E2"/>
    <w:rsid w:val="00CC0849"/>
    <w:rsid w:val="00CE1661"/>
    <w:rsid w:val="00CE190A"/>
    <w:rsid w:val="00CE3CA9"/>
    <w:rsid w:val="00CE73B6"/>
    <w:rsid w:val="00D35068"/>
    <w:rsid w:val="00D55C35"/>
    <w:rsid w:val="00D561F7"/>
    <w:rsid w:val="00D56318"/>
    <w:rsid w:val="00D61EF1"/>
    <w:rsid w:val="00D93A70"/>
    <w:rsid w:val="00DA2CF0"/>
    <w:rsid w:val="00DC04F0"/>
    <w:rsid w:val="00DC5603"/>
    <w:rsid w:val="00DD02AC"/>
    <w:rsid w:val="00DD2F2D"/>
    <w:rsid w:val="00E27574"/>
    <w:rsid w:val="00E312BA"/>
    <w:rsid w:val="00E46830"/>
    <w:rsid w:val="00E613FD"/>
    <w:rsid w:val="00EB4D77"/>
    <w:rsid w:val="00EB5E67"/>
    <w:rsid w:val="00EC06EC"/>
    <w:rsid w:val="00F41E21"/>
    <w:rsid w:val="00F45D6B"/>
    <w:rsid w:val="00F66351"/>
    <w:rsid w:val="00F804B6"/>
    <w:rsid w:val="00F8086D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ings.webex.com/colla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169-AC0E-4916-AFEF-A88F1302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5</cp:revision>
  <cp:lastPrinted>2016-12-21T16:27:00Z</cp:lastPrinted>
  <dcterms:created xsi:type="dcterms:W3CDTF">2016-12-22T19:01:00Z</dcterms:created>
  <dcterms:modified xsi:type="dcterms:W3CDTF">2017-02-08T21:19:00Z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